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3E5493" w:rsidRDefault="003E5493" w:rsidP="00A33104">
      <w:pPr>
        <w:spacing w:after="120" w:line="240" w:lineRule="auto"/>
        <w:ind w:left="10618"/>
        <w:jc w:val="right"/>
        <w:rPr>
          <w:rFonts w:ascii="Calibri" w:eastAsia="Times New Roman" w:hAnsi="Calibri" w:cs="Arial"/>
          <w:b/>
          <w:sz w:val="16"/>
          <w:szCs w:val="16"/>
        </w:rPr>
      </w:pPr>
      <w:bookmarkStart w:id="0" w:name="_GoBack"/>
      <w:bookmarkEnd w:id="0"/>
      <w:r w:rsidRPr="003E5493">
        <w:rPr>
          <w:rFonts w:ascii="Calibri" w:eastAsia="Times New Roman" w:hAnsi="Calibri" w:cs="Arial"/>
          <w:b/>
          <w:sz w:val="16"/>
          <w:szCs w:val="16"/>
        </w:rPr>
        <w:t xml:space="preserve">Załącznik do Uchwały nr </w:t>
      </w:r>
      <w:r w:rsidR="00E70ACF">
        <w:rPr>
          <w:rFonts w:ascii="Calibri" w:eastAsia="Times New Roman" w:hAnsi="Calibri" w:cs="Arial"/>
          <w:b/>
          <w:sz w:val="16"/>
          <w:szCs w:val="16"/>
        </w:rPr>
        <w:t>31</w:t>
      </w:r>
      <w:r w:rsidR="00DF0784">
        <w:rPr>
          <w:rFonts w:ascii="Calibri" w:eastAsia="Times New Roman" w:hAnsi="Calibri" w:cs="Arial"/>
          <w:b/>
          <w:sz w:val="16"/>
          <w:szCs w:val="16"/>
        </w:rPr>
        <w:t>/16</w:t>
      </w:r>
      <w:r w:rsidR="00F94045">
        <w:rPr>
          <w:rFonts w:ascii="Calibri" w:eastAsia="Times New Roman" w:hAnsi="Calibri" w:cs="Arial"/>
          <w:b/>
          <w:sz w:val="16"/>
          <w:szCs w:val="16"/>
        </w:rPr>
        <w:br/>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F94045">
        <w:rPr>
          <w:rFonts w:ascii="Calibri" w:eastAsia="Times New Roman" w:hAnsi="Calibri" w:cs="Arial"/>
          <w:b/>
          <w:sz w:val="16"/>
          <w:szCs w:val="16"/>
        </w:rPr>
        <w:t xml:space="preserve">  </w:t>
      </w:r>
      <w:r w:rsidR="00227E06" w:rsidRPr="003E5493">
        <w:rPr>
          <w:rFonts w:ascii="Calibri" w:eastAsia="Times New Roman" w:hAnsi="Calibri" w:cs="Arial"/>
          <w:b/>
          <w:sz w:val="16"/>
          <w:szCs w:val="16"/>
        </w:rPr>
        <w:t xml:space="preserve">z dnia </w:t>
      </w:r>
      <w:r w:rsidR="00163A83">
        <w:rPr>
          <w:rFonts w:ascii="Calibri" w:eastAsia="Times New Roman" w:hAnsi="Calibri" w:cs="Arial"/>
          <w:b/>
          <w:sz w:val="16"/>
          <w:szCs w:val="16"/>
        </w:rPr>
        <w:t>0</w:t>
      </w:r>
      <w:r w:rsidR="00717EA2">
        <w:rPr>
          <w:rFonts w:ascii="Calibri" w:eastAsia="Times New Roman" w:hAnsi="Calibri" w:cs="Arial"/>
          <w:b/>
          <w:sz w:val="16"/>
          <w:szCs w:val="16"/>
        </w:rPr>
        <w:t>7</w:t>
      </w:r>
      <w:r w:rsidR="00163A83">
        <w:rPr>
          <w:rFonts w:ascii="Calibri" w:eastAsia="Times New Roman" w:hAnsi="Calibri" w:cs="Arial"/>
          <w:b/>
          <w:sz w:val="16"/>
          <w:szCs w:val="16"/>
        </w:rPr>
        <w:t xml:space="preserve"> </w:t>
      </w:r>
      <w:r w:rsidR="00717EA2">
        <w:rPr>
          <w:rFonts w:ascii="Calibri" w:eastAsia="Times New Roman" w:hAnsi="Calibri" w:cs="Arial"/>
          <w:b/>
          <w:sz w:val="16"/>
          <w:szCs w:val="16"/>
        </w:rPr>
        <w:t xml:space="preserve">kwietnia </w:t>
      </w:r>
      <w:r w:rsidR="00163A83">
        <w:rPr>
          <w:rFonts w:ascii="Calibri" w:eastAsia="Times New Roman" w:hAnsi="Calibri" w:cs="Arial"/>
          <w:b/>
          <w:sz w:val="16"/>
          <w:szCs w:val="16"/>
        </w:rPr>
        <w:t xml:space="preserve">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A70A21" w:rsidRDefault="00070575">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47877361" w:history="1">
            <w:r w:rsidR="00A70A21" w:rsidRPr="001335B9">
              <w:rPr>
                <w:rStyle w:val="Hipercze"/>
                <w:rFonts w:eastAsia="Times New Roman"/>
                <w:noProof/>
              </w:rPr>
              <w:t>Kryteria wyboru projektów w ramach Regionalnego Programu Operacyjnego Województwa Dolnośląskiego 2014-2020  – zakres EFRR – tryb konkursowy</w:t>
            </w:r>
            <w:r w:rsidR="00A70A21">
              <w:rPr>
                <w:noProof/>
                <w:webHidden/>
              </w:rPr>
              <w:tab/>
            </w:r>
            <w:r w:rsidR="00A70A21">
              <w:rPr>
                <w:noProof/>
                <w:webHidden/>
              </w:rPr>
              <w:fldChar w:fldCharType="begin"/>
            </w:r>
            <w:r w:rsidR="00A70A21">
              <w:rPr>
                <w:noProof/>
                <w:webHidden/>
              </w:rPr>
              <w:instrText xml:space="preserve"> PAGEREF _Toc447877361 \h </w:instrText>
            </w:r>
            <w:r w:rsidR="00A70A21">
              <w:rPr>
                <w:noProof/>
                <w:webHidden/>
              </w:rPr>
            </w:r>
            <w:r w:rsidR="00A70A21">
              <w:rPr>
                <w:noProof/>
                <w:webHidden/>
              </w:rPr>
              <w:fldChar w:fldCharType="separate"/>
            </w:r>
            <w:r w:rsidR="00363EEB">
              <w:rPr>
                <w:noProof/>
                <w:webHidden/>
              </w:rPr>
              <w:t>6</w:t>
            </w:r>
            <w:r w:rsidR="00A70A21">
              <w:rPr>
                <w:noProof/>
                <w:webHidden/>
              </w:rPr>
              <w:fldChar w:fldCharType="end"/>
            </w:r>
          </w:hyperlink>
        </w:p>
        <w:p w:rsidR="00A70A21" w:rsidRDefault="0049285A">
          <w:pPr>
            <w:pStyle w:val="Spistreci2"/>
            <w:tabs>
              <w:tab w:val="right" w:pos="13994"/>
            </w:tabs>
            <w:rPr>
              <w:i w:val="0"/>
              <w:iCs w:val="0"/>
              <w:noProof/>
              <w:sz w:val="22"/>
              <w:szCs w:val="22"/>
            </w:rPr>
          </w:pPr>
          <w:hyperlink w:anchor="_Toc447877362" w:history="1">
            <w:r w:rsidR="00A70A21" w:rsidRPr="001335B9">
              <w:rPr>
                <w:rStyle w:val="Hipercze"/>
                <w:rFonts w:eastAsia="Times New Roman"/>
                <w:bCs/>
                <w:noProof/>
              </w:rPr>
              <w:t xml:space="preserve">1. Kryteria formalne dla wszystkich osi priorytetowych RPO WD 2014-2020 – zakres EFRR </w:t>
            </w:r>
            <w:r w:rsidR="00A70A21" w:rsidRPr="001335B9">
              <w:rPr>
                <w:rStyle w:val="Hipercze"/>
                <w:rFonts w:eastAsia="Times New Roman" w:cs="Tahoma"/>
                <w:bCs/>
                <w:noProof/>
                <w:kern w:val="1"/>
              </w:rPr>
              <w:t>– tryb konkursowy</w:t>
            </w:r>
            <w:r w:rsidR="00A70A21">
              <w:rPr>
                <w:noProof/>
                <w:webHidden/>
              </w:rPr>
              <w:tab/>
            </w:r>
            <w:r w:rsidR="00A70A21">
              <w:rPr>
                <w:noProof/>
                <w:webHidden/>
              </w:rPr>
              <w:fldChar w:fldCharType="begin"/>
            </w:r>
            <w:r w:rsidR="00A70A21">
              <w:rPr>
                <w:noProof/>
                <w:webHidden/>
              </w:rPr>
              <w:instrText xml:space="preserve"> PAGEREF _Toc447877362 \h </w:instrText>
            </w:r>
            <w:r w:rsidR="00A70A21">
              <w:rPr>
                <w:noProof/>
                <w:webHidden/>
              </w:rPr>
            </w:r>
            <w:r w:rsidR="00A70A21">
              <w:rPr>
                <w:noProof/>
                <w:webHidden/>
              </w:rPr>
              <w:fldChar w:fldCharType="separate"/>
            </w:r>
            <w:r w:rsidR="00363EEB">
              <w:rPr>
                <w:noProof/>
                <w:webHidden/>
              </w:rPr>
              <w:t>8</w:t>
            </w:r>
            <w:r w:rsidR="00A70A21">
              <w:rPr>
                <w:noProof/>
                <w:webHidden/>
              </w:rPr>
              <w:fldChar w:fldCharType="end"/>
            </w:r>
          </w:hyperlink>
        </w:p>
        <w:p w:rsidR="00A70A21" w:rsidRDefault="0049285A">
          <w:pPr>
            <w:pStyle w:val="Spistreci3"/>
            <w:tabs>
              <w:tab w:val="right" w:pos="13994"/>
            </w:tabs>
            <w:rPr>
              <w:noProof/>
              <w:sz w:val="22"/>
              <w:szCs w:val="22"/>
            </w:rPr>
          </w:pPr>
          <w:hyperlink w:anchor="_Toc447877363" w:history="1">
            <w:r w:rsidR="00A70A21" w:rsidRPr="001335B9">
              <w:rPr>
                <w:rStyle w:val="Hipercze"/>
                <w:rFonts w:eastAsia="Times New Roman"/>
                <w:noProof/>
                <w:spacing w:val="15"/>
              </w:rPr>
              <w:t>a. Kryteria formalne ogólne – dla wszystkich osi priorytetowych RPO WD 2014-2020 – zakres EFRR</w:t>
            </w:r>
            <w:r w:rsidR="00A70A21">
              <w:rPr>
                <w:noProof/>
                <w:webHidden/>
              </w:rPr>
              <w:tab/>
            </w:r>
            <w:r w:rsidR="00A70A21">
              <w:rPr>
                <w:noProof/>
                <w:webHidden/>
              </w:rPr>
              <w:fldChar w:fldCharType="begin"/>
            </w:r>
            <w:r w:rsidR="00A70A21">
              <w:rPr>
                <w:noProof/>
                <w:webHidden/>
              </w:rPr>
              <w:instrText xml:space="preserve"> PAGEREF _Toc447877363 \h </w:instrText>
            </w:r>
            <w:r w:rsidR="00A70A21">
              <w:rPr>
                <w:noProof/>
                <w:webHidden/>
              </w:rPr>
            </w:r>
            <w:r w:rsidR="00A70A21">
              <w:rPr>
                <w:noProof/>
                <w:webHidden/>
              </w:rPr>
              <w:fldChar w:fldCharType="separate"/>
            </w:r>
            <w:r w:rsidR="00363EEB">
              <w:rPr>
                <w:noProof/>
                <w:webHidden/>
              </w:rPr>
              <w:t>8</w:t>
            </w:r>
            <w:r w:rsidR="00A70A21">
              <w:rPr>
                <w:noProof/>
                <w:webHidden/>
              </w:rPr>
              <w:fldChar w:fldCharType="end"/>
            </w:r>
          </w:hyperlink>
        </w:p>
        <w:p w:rsidR="00A70A21" w:rsidRDefault="0049285A">
          <w:pPr>
            <w:pStyle w:val="Spistreci3"/>
            <w:tabs>
              <w:tab w:val="right" w:pos="13994"/>
            </w:tabs>
            <w:rPr>
              <w:noProof/>
              <w:sz w:val="22"/>
              <w:szCs w:val="22"/>
            </w:rPr>
          </w:pPr>
          <w:hyperlink w:anchor="_Toc447877364" w:history="1">
            <w:r w:rsidR="00A70A21" w:rsidRPr="001335B9">
              <w:rPr>
                <w:rStyle w:val="Hipercze"/>
                <w:rFonts w:eastAsia="Times New Roman" w:cs="Arial"/>
                <w:noProof/>
              </w:rPr>
              <w:t>b. Kryteria formalne specyficzne – dla poszczególnych działań RPO WD 2014-2020 – zakres EFRR</w:t>
            </w:r>
            <w:r w:rsidR="00A70A21">
              <w:rPr>
                <w:noProof/>
                <w:webHidden/>
              </w:rPr>
              <w:tab/>
            </w:r>
            <w:r w:rsidR="00A70A21">
              <w:rPr>
                <w:noProof/>
                <w:webHidden/>
              </w:rPr>
              <w:fldChar w:fldCharType="begin"/>
            </w:r>
            <w:r w:rsidR="00A70A21">
              <w:rPr>
                <w:noProof/>
                <w:webHidden/>
              </w:rPr>
              <w:instrText xml:space="preserve"> PAGEREF _Toc447877364 \h </w:instrText>
            </w:r>
            <w:r w:rsidR="00A70A21">
              <w:rPr>
                <w:noProof/>
                <w:webHidden/>
              </w:rPr>
            </w:r>
            <w:r w:rsidR="00A70A21">
              <w:rPr>
                <w:noProof/>
                <w:webHidden/>
              </w:rPr>
              <w:fldChar w:fldCharType="separate"/>
            </w:r>
            <w:r w:rsidR="00363EEB">
              <w:rPr>
                <w:noProof/>
                <w:webHidden/>
              </w:rPr>
              <w:t>16</w:t>
            </w:r>
            <w:r w:rsidR="00A70A21">
              <w:rPr>
                <w:noProof/>
                <w:webHidden/>
              </w:rPr>
              <w:fldChar w:fldCharType="end"/>
            </w:r>
          </w:hyperlink>
        </w:p>
        <w:p w:rsidR="00A70A21" w:rsidRDefault="0049285A">
          <w:pPr>
            <w:pStyle w:val="Spistreci3"/>
            <w:tabs>
              <w:tab w:val="right" w:pos="13994"/>
            </w:tabs>
            <w:rPr>
              <w:noProof/>
              <w:sz w:val="22"/>
              <w:szCs w:val="22"/>
            </w:rPr>
          </w:pPr>
          <w:hyperlink w:anchor="_Toc447877365" w:history="1">
            <w:r w:rsidR="00A70A21" w:rsidRPr="001335B9">
              <w:rPr>
                <w:rStyle w:val="Hipercze"/>
                <w:rFonts w:eastAsia="Times New Roman" w:cs="Tahoma"/>
                <w:b/>
                <w:noProof/>
                <w:kern w:val="1"/>
              </w:rPr>
              <w:t>Typ 6.2.A</w:t>
            </w:r>
            <w:r w:rsidR="00A70A21" w:rsidRPr="001335B9">
              <w:rPr>
                <w:rStyle w:val="Hipercze"/>
                <w:rFonts w:ascii="Calibri" w:hAnsi="Calibri" w:cs="Arial"/>
                <w:noProof/>
              </w:rPr>
              <w:t xml:space="preserve"> przeprowadzeniu niezbędnych, z punktu widzenia udzielania świadczeń zdrowotnych, prac remontowo-budowlanych, w tym w zakresie dostosowania infrastruktury do potrzeb osób starszych i niepełnosprawnych,</w:t>
            </w:r>
            <w:r w:rsidR="00A70A21">
              <w:rPr>
                <w:noProof/>
                <w:webHidden/>
              </w:rPr>
              <w:tab/>
            </w:r>
            <w:r w:rsidR="00A70A21">
              <w:rPr>
                <w:noProof/>
                <w:webHidden/>
              </w:rPr>
              <w:fldChar w:fldCharType="begin"/>
            </w:r>
            <w:r w:rsidR="00A70A21">
              <w:rPr>
                <w:noProof/>
                <w:webHidden/>
              </w:rPr>
              <w:instrText xml:space="preserve"> PAGEREF _Toc447877365 \h </w:instrText>
            </w:r>
            <w:r w:rsidR="00A70A21">
              <w:rPr>
                <w:noProof/>
                <w:webHidden/>
              </w:rPr>
            </w:r>
            <w:r w:rsidR="00A70A21">
              <w:rPr>
                <w:noProof/>
                <w:webHidden/>
              </w:rPr>
              <w:fldChar w:fldCharType="separate"/>
            </w:r>
            <w:r w:rsidR="00363EEB">
              <w:rPr>
                <w:noProof/>
                <w:webHidden/>
              </w:rPr>
              <w:t>26</w:t>
            </w:r>
            <w:r w:rsidR="00A70A21">
              <w:rPr>
                <w:noProof/>
                <w:webHidden/>
              </w:rPr>
              <w:fldChar w:fldCharType="end"/>
            </w:r>
          </w:hyperlink>
        </w:p>
        <w:p w:rsidR="00A70A21" w:rsidRDefault="0049285A">
          <w:pPr>
            <w:pStyle w:val="Spistreci3"/>
            <w:tabs>
              <w:tab w:val="right" w:pos="13994"/>
            </w:tabs>
            <w:rPr>
              <w:noProof/>
              <w:sz w:val="22"/>
              <w:szCs w:val="22"/>
            </w:rPr>
          </w:pPr>
          <w:hyperlink w:anchor="_Toc447877366" w:history="1">
            <w:r w:rsidR="00A70A21" w:rsidRPr="001335B9">
              <w:rPr>
                <w:rStyle w:val="Hipercze"/>
                <w:rFonts w:eastAsia="Times New Roman" w:cs="Tahoma"/>
                <w:b/>
                <w:noProof/>
                <w:kern w:val="1"/>
              </w:rPr>
              <w:t xml:space="preserve">Typ 6.2.B </w:t>
            </w:r>
            <w:r w:rsidR="00A70A21" w:rsidRPr="001335B9">
              <w:rPr>
                <w:rStyle w:val="Hipercze"/>
                <w:rFonts w:ascii="Calibri" w:hAnsi="Calibri" w:cs="Arial"/>
                <w:noProof/>
              </w:rPr>
              <w:t>wyposażeniu w sprzęt medyczny.</w:t>
            </w:r>
            <w:r w:rsidR="00A70A21">
              <w:rPr>
                <w:noProof/>
                <w:webHidden/>
              </w:rPr>
              <w:tab/>
            </w:r>
            <w:r w:rsidR="00A70A21">
              <w:rPr>
                <w:noProof/>
                <w:webHidden/>
              </w:rPr>
              <w:fldChar w:fldCharType="begin"/>
            </w:r>
            <w:r w:rsidR="00A70A21">
              <w:rPr>
                <w:noProof/>
                <w:webHidden/>
              </w:rPr>
              <w:instrText xml:space="preserve"> PAGEREF _Toc447877366 \h </w:instrText>
            </w:r>
            <w:r w:rsidR="00A70A21">
              <w:rPr>
                <w:noProof/>
                <w:webHidden/>
              </w:rPr>
            </w:r>
            <w:r w:rsidR="00A70A21">
              <w:rPr>
                <w:noProof/>
                <w:webHidden/>
              </w:rPr>
              <w:fldChar w:fldCharType="separate"/>
            </w:r>
            <w:r w:rsidR="00363EEB">
              <w:rPr>
                <w:noProof/>
                <w:webHidden/>
              </w:rPr>
              <w:t>26</w:t>
            </w:r>
            <w:r w:rsidR="00A70A21">
              <w:rPr>
                <w:noProof/>
                <w:webHidden/>
              </w:rPr>
              <w:fldChar w:fldCharType="end"/>
            </w:r>
          </w:hyperlink>
        </w:p>
        <w:p w:rsidR="00A70A21" w:rsidRDefault="0049285A">
          <w:pPr>
            <w:pStyle w:val="Spistreci2"/>
            <w:tabs>
              <w:tab w:val="right" w:pos="13994"/>
            </w:tabs>
            <w:rPr>
              <w:i w:val="0"/>
              <w:iCs w:val="0"/>
              <w:noProof/>
              <w:sz w:val="22"/>
              <w:szCs w:val="22"/>
            </w:rPr>
          </w:pPr>
          <w:hyperlink w:anchor="_Toc447877367" w:history="1">
            <w:r w:rsidR="00A70A21" w:rsidRPr="001335B9">
              <w:rPr>
                <w:rStyle w:val="Hipercze"/>
                <w:rFonts w:eastAsia="Times New Roman" w:cs="Arial"/>
                <w:bCs/>
                <w:noProof/>
              </w:rPr>
              <w:t xml:space="preserve">2. Kryteria merytoryczne dla wszystkich osi priorytetowych RPO WD 2014-2020 – zakres EFRR </w:t>
            </w:r>
            <w:r w:rsidR="00A70A21" w:rsidRPr="001335B9">
              <w:rPr>
                <w:rStyle w:val="Hipercze"/>
                <w:rFonts w:eastAsia="Times New Roman" w:cs="Arial"/>
                <w:bCs/>
                <w:noProof/>
                <w:kern w:val="1"/>
              </w:rPr>
              <w:t>– tryb konkursowy</w:t>
            </w:r>
            <w:r w:rsidR="00A70A21">
              <w:rPr>
                <w:noProof/>
                <w:webHidden/>
              </w:rPr>
              <w:tab/>
            </w:r>
            <w:r w:rsidR="00A70A21">
              <w:rPr>
                <w:noProof/>
                <w:webHidden/>
              </w:rPr>
              <w:fldChar w:fldCharType="begin"/>
            </w:r>
            <w:r w:rsidR="00A70A21">
              <w:rPr>
                <w:noProof/>
                <w:webHidden/>
              </w:rPr>
              <w:instrText xml:space="preserve"> PAGEREF _Toc447877367 \h </w:instrText>
            </w:r>
            <w:r w:rsidR="00A70A21">
              <w:rPr>
                <w:noProof/>
                <w:webHidden/>
              </w:rPr>
            </w:r>
            <w:r w:rsidR="00A70A21">
              <w:rPr>
                <w:noProof/>
                <w:webHidden/>
              </w:rPr>
              <w:fldChar w:fldCharType="separate"/>
            </w:r>
            <w:r w:rsidR="00363EEB">
              <w:rPr>
                <w:noProof/>
                <w:webHidden/>
              </w:rPr>
              <w:t>27</w:t>
            </w:r>
            <w:r w:rsidR="00A70A21">
              <w:rPr>
                <w:noProof/>
                <w:webHidden/>
              </w:rPr>
              <w:fldChar w:fldCharType="end"/>
            </w:r>
          </w:hyperlink>
        </w:p>
        <w:p w:rsidR="00A70A21" w:rsidRDefault="0049285A">
          <w:pPr>
            <w:pStyle w:val="Spistreci3"/>
            <w:tabs>
              <w:tab w:val="right" w:pos="13994"/>
            </w:tabs>
            <w:rPr>
              <w:noProof/>
              <w:sz w:val="22"/>
              <w:szCs w:val="22"/>
            </w:rPr>
          </w:pPr>
          <w:hyperlink w:anchor="_Toc447877368" w:history="1">
            <w:r w:rsidR="00A70A21" w:rsidRPr="001335B9">
              <w:rPr>
                <w:rStyle w:val="Hipercze"/>
                <w:rFonts w:eastAsia="Times New Roman" w:cs="Arial"/>
                <w:noProof/>
                <w:spacing w:val="15"/>
              </w:rPr>
              <w:t>a. Kryteria merytoryczne ogólne dla wszystkich osi priorytetowych RPO WD 2014-2020 – zakres EFRR</w:t>
            </w:r>
            <w:r w:rsidR="00A70A21">
              <w:rPr>
                <w:noProof/>
                <w:webHidden/>
              </w:rPr>
              <w:tab/>
            </w:r>
            <w:r w:rsidR="00A70A21">
              <w:rPr>
                <w:noProof/>
                <w:webHidden/>
              </w:rPr>
              <w:fldChar w:fldCharType="begin"/>
            </w:r>
            <w:r w:rsidR="00A70A21">
              <w:rPr>
                <w:noProof/>
                <w:webHidden/>
              </w:rPr>
              <w:instrText xml:space="preserve"> PAGEREF _Toc447877368 \h </w:instrText>
            </w:r>
            <w:r w:rsidR="00A70A21">
              <w:rPr>
                <w:noProof/>
                <w:webHidden/>
              </w:rPr>
            </w:r>
            <w:r w:rsidR="00A70A21">
              <w:rPr>
                <w:noProof/>
                <w:webHidden/>
              </w:rPr>
              <w:fldChar w:fldCharType="separate"/>
            </w:r>
            <w:r w:rsidR="00363EEB">
              <w:rPr>
                <w:noProof/>
                <w:webHidden/>
              </w:rPr>
              <w:t>27</w:t>
            </w:r>
            <w:r w:rsidR="00A70A21">
              <w:rPr>
                <w:noProof/>
                <w:webHidden/>
              </w:rPr>
              <w:fldChar w:fldCharType="end"/>
            </w:r>
          </w:hyperlink>
        </w:p>
        <w:p w:rsidR="00A70A21" w:rsidRDefault="0049285A">
          <w:pPr>
            <w:pStyle w:val="Spistreci3"/>
            <w:tabs>
              <w:tab w:val="right" w:pos="13994"/>
            </w:tabs>
            <w:rPr>
              <w:noProof/>
              <w:sz w:val="22"/>
              <w:szCs w:val="22"/>
            </w:rPr>
          </w:pPr>
          <w:hyperlink w:anchor="_Toc447877369" w:history="1">
            <w:r w:rsidR="00A70A21" w:rsidRPr="001335B9">
              <w:rPr>
                <w:rStyle w:val="Hipercze"/>
                <w:rFonts w:eastAsia="Times New Roman" w:cs="Tahoma"/>
                <w:b/>
                <w:noProof/>
                <w:kern w:val="1"/>
              </w:rPr>
              <w:t>b.  Kryteria merytoryczne specyficzne – dla poszczególnych działań RPO WD 2014-2020 – zakres EFRR</w:t>
            </w:r>
            <w:r w:rsidR="00A70A21">
              <w:rPr>
                <w:noProof/>
                <w:webHidden/>
              </w:rPr>
              <w:tab/>
            </w:r>
            <w:r w:rsidR="00A70A21">
              <w:rPr>
                <w:noProof/>
                <w:webHidden/>
              </w:rPr>
              <w:fldChar w:fldCharType="begin"/>
            </w:r>
            <w:r w:rsidR="00A70A21">
              <w:rPr>
                <w:noProof/>
                <w:webHidden/>
              </w:rPr>
              <w:instrText xml:space="preserve"> PAGEREF _Toc447877369 \h </w:instrText>
            </w:r>
            <w:r w:rsidR="00A70A21">
              <w:rPr>
                <w:noProof/>
                <w:webHidden/>
              </w:rPr>
            </w:r>
            <w:r w:rsidR="00A70A21">
              <w:rPr>
                <w:noProof/>
                <w:webHidden/>
              </w:rPr>
              <w:fldChar w:fldCharType="separate"/>
            </w:r>
            <w:r w:rsidR="00363EEB">
              <w:rPr>
                <w:noProof/>
                <w:webHidden/>
              </w:rPr>
              <w:t>43</w:t>
            </w:r>
            <w:r w:rsidR="00A70A21">
              <w:rPr>
                <w:noProof/>
                <w:webHidden/>
              </w:rPr>
              <w:fldChar w:fldCharType="end"/>
            </w:r>
          </w:hyperlink>
        </w:p>
        <w:p w:rsidR="00A70A21" w:rsidRDefault="0049285A">
          <w:pPr>
            <w:pStyle w:val="Spistreci3"/>
            <w:tabs>
              <w:tab w:val="right" w:pos="13994"/>
            </w:tabs>
            <w:rPr>
              <w:noProof/>
              <w:sz w:val="22"/>
              <w:szCs w:val="22"/>
            </w:rPr>
          </w:pPr>
          <w:hyperlink w:anchor="_Toc447877370" w:history="1">
            <w:r w:rsidR="00A70A21" w:rsidRPr="001335B9">
              <w:rPr>
                <w:rStyle w:val="Hipercze"/>
                <w:rFonts w:ascii="Calibri" w:eastAsia="Times New Roman" w:hAnsi="Calibri" w:cs="Arial"/>
                <w:b/>
                <w:bCs/>
                <w:iCs/>
                <w:noProof/>
                <w:kern w:val="3"/>
                <w:lang w:eastAsia="en-US"/>
              </w:rPr>
              <w:t>Kryteria dla projektów dotyczących schematu</w:t>
            </w:r>
            <w:r w:rsidR="00A70A21">
              <w:rPr>
                <w:noProof/>
                <w:webHidden/>
              </w:rPr>
              <w:tab/>
            </w:r>
            <w:r w:rsidR="00A70A21">
              <w:rPr>
                <w:noProof/>
                <w:webHidden/>
              </w:rPr>
              <w:fldChar w:fldCharType="begin"/>
            </w:r>
            <w:r w:rsidR="00A70A21">
              <w:rPr>
                <w:noProof/>
                <w:webHidden/>
              </w:rPr>
              <w:instrText xml:space="preserve"> PAGEREF _Toc447877370 \h </w:instrText>
            </w:r>
            <w:r w:rsidR="00A70A21">
              <w:rPr>
                <w:noProof/>
                <w:webHidden/>
              </w:rPr>
            </w:r>
            <w:r w:rsidR="00A70A21">
              <w:rPr>
                <w:noProof/>
                <w:webHidden/>
              </w:rPr>
              <w:fldChar w:fldCharType="separate"/>
            </w:r>
            <w:r w:rsidR="00363EEB">
              <w:rPr>
                <w:noProof/>
                <w:webHidden/>
              </w:rPr>
              <w:t>72</w:t>
            </w:r>
            <w:r w:rsidR="00A70A21">
              <w:rPr>
                <w:noProof/>
                <w:webHidden/>
              </w:rPr>
              <w:fldChar w:fldCharType="end"/>
            </w:r>
          </w:hyperlink>
        </w:p>
        <w:p w:rsidR="00A70A21" w:rsidRDefault="0049285A">
          <w:pPr>
            <w:pStyle w:val="Spistreci3"/>
            <w:tabs>
              <w:tab w:val="right" w:pos="13994"/>
            </w:tabs>
            <w:rPr>
              <w:noProof/>
              <w:sz w:val="22"/>
              <w:szCs w:val="22"/>
            </w:rPr>
          </w:pPr>
          <w:hyperlink w:anchor="_Toc447877371" w:history="1">
            <w:r w:rsidR="00A70A21" w:rsidRPr="001335B9">
              <w:rPr>
                <w:rStyle w:val="Hipercze"/>
                <w:rFonts w:ascii="Calibri" w:eastAsia="Times New Roman" w:hAnsi="Calibri" w:cs="Arial"/>
                <w:b/>
                <w:bCs/>
                <w:iCs/>
                <w:noProof/>
                <w:kern w:val="3"/>
                <w:lang w:eastAsia="en-US"/>
              </w:rPr>
              <w:t>1.3.B. Wsparcie infrastruktury przeznaczonej dla przedsiębiorców</w:t>
            </w:r>
            <w:r w:rsidR="00A70A21">
              <w:rPr>
                <w:noProof/>
                <w:webHidden/>
              </w:rPr>
              <w:tab/>
            </w:r>
            <w:r w:rsidR="00A70A21">
              <w:rPr>
                <w:noProof/>
                <w:webHidden/>
              </w:rPr>
              <w:fldChar w:fldCharType="begin"/>
            </w:r>
            <w:r w:rsidR="00A70A21">
              <w:rPr>
                <w:noProof/>
                <w:webHidden/>
              </w:rPr>
              <w:instrText xml:space="preserve"> PAGEREF _Toc447877371 \h </w:instrText>
            </w:r>
            <w:r w:rsidR="00A70A21">
              <w:rPr>
                <w:noProof/>
                <w:webHidden/>
              </w:rPr>
            </w:r>
            <w:r w:rsidR="00A70A21">
              <w:rPr>
                <w:noProof/>
                <w:webHidden/>
              </w:rPr>
              <w:fldChar w:fldCharType="separate"/>
            </w:r>
            <w:r w:rsidR="00363EEB">
              <w:rPr>
                <w:noProof/>
                <w:webHidden/>
              </w:rPr>
              <w:t>72</w:t>
            </w:r>
            <w:r w:rsidR="00A70A21">
              <w:rPr>
                <w:noProof/>
                <w:webHidden/>
              </w:rPr>
              <w:fldChar w:fldCharType="end"/>
            </w:r>
          </w:hyperlink>
        </w:p>
        <w:p w:rsidR="00A70A21" w:rsidRDefault="0049285A">
          <w:pPr>
            <w:pStyle w:val="Spistreci3"/>
            <w:tabs>
              <w:tab w:val="right" w:pos="13994"/>
            </w:tabs>
            <w:rPr>
              <w:noProof/>
              <w:sz w:val="22"/>
              <w:szCs w:val="22"/>
            </w:rPr>
          </w:pPr>
          <w:hyperlink w:anchor="_Toc447877372" w:history="1">
            <w:r w:rsidR="00A70A21" w:rsidRPr="001335B9">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A70A21">
              <w:rPr>
                <w:noProof/>
                <w:webHidden/>
              </w:rPr>
              <w:tab/>
            </w:r>
            <w:r w:rsidR="00A70A21">
              <w:rPr>
                <w:noProof/>
                <w:webHidden/>
              </w:rPr>
              <w:fldChar w:fldCharType="begin"/>
            </w:r>
            <w:r w:rsidR="00A70A21">
              <w:rPr>
                <w:noProof/>
                <w:webHidden/>
              </w:rPr>
              <w:instrText xml:space="preserve"> PAGEREF _Toc447877372 \h </w:instrText>
            </w:r>
            <w:r w:rsidR="00A70A21">
              <w:rPr>
                <w:noProof/>
                <w:webHidden/>
              </w:rPr>
            </w:r>
            <w:r w:rsidR="00A70A21">
              <w:rPr>
                <w:noProof/>
                <w:webHidden/>
              </w:rPr>
              <w:fldChar w:fldCharType="separate"/>
            </w:r>
            <w:r w:rsidR="00363EEB">
              <w:rPr>
                <w:noProof/>
                <w:webHidden/>
              </w:rPr>
              <w:t>234</w:t>
            </w:r>
            <w:r w:rsidR="00A70A21">
              <w:rPr>
                <w:noProof/>
                <w:webHidden/>
              </w:rPr>
              <w:fldChar w:fldCharType="end"/>
            </w:r>
          </w:hyperlink>
        </w:p>
        <w:p w:rsidR="00A70A21" w:rsidRDefault="0049285A">
          <w:pPr>
            <w:pStyle w:val="Spistreci1"/>
            <w:tabs>
              <w:tab w:val="right" w:pos="13994"/>
            </w:tabs>
            <w:rPr>
              <w:b w:val="0"/>
              <w:bCs w:val="0"/>
              <w:noProof/>
              <w:sz w:val="22"/>
              <w:szCs w:val="22"/>
            </w:rPr>
          </w:pPr>
          <w:hyperlink w:anchor="_Toc447877373" w:history="1">
            <w:r w:rsidR="00A70A21" w:rsidRPr="001335B9">
              <w:rPr>
                <w:rStyle w:val="Hipercze"/>
                <w:rFonts w:eastAsia="Times New Roman"/>
                <w:noProof/>
              </w:rPr>
              <w:t>Kryteria wyboru projektów w ramach Regionalnego Programu Operacyjnego Województwa Dolnośląskiego 2014-2020  – zakres EFRR – tryb pozakonkursowy</w:t>
            </w:r>
            <w:r w:rsidR="00A70A21">
              <w:rPr>
                <w:noProof/>
                <w:webHidden/>
              </w:rPr>
              <w:tab/>
            </w:r>
            <w:r w:rsidR="00A70A21">
              <w:rPr>
                <w:noProof/>
                <w:webHidden/>
              </w:rPr>
              <w:fldChar w:fldCharType="begin"/>
            </w:r>
            <w:r w:rsidR="00A70A21">
              <w:rPr>
                <w:noProof/>
                <w:webHidden/>
              </w:rPr>
              <w:instrText xml:space="preserve"> PAGEREF _Toc447877373 \h </w:instrText>
            </w:r>
            <w:r w:rsidR="00A70A21">
              <w:rPr>
                <w:noProof/>
                <w:webHidden/>
              </w:rPr>
            </w:r>
            <w:r w:rsidR="00A70A21">
              <w:rPr>
                <w:noProof/>
                <w:webHidden/>
              </w:rPr>
              <w:fldChar w:fldCharType="separate"/>
            </w:r>
            <w:r w:rsidR="00363EEB">
              <w:rPr>
                <w:noProof/>
                <w:webHidden/>
              </w:rPr>
              <w:t>268</w:t>
            </w:r>
            <w:r w:rsidR="00A70A21">
              <w:rPr>
                <w:noProof/>
                <w:webHidden/>
              </w:rPr>
              <w:fldChar w:fldCharType="end"/>
            </w:r>
          </w:hyperlink>
        </w:p>
        <w:p w:rsidR="00A70A21" w:rsidRDefault="0049285A">
          <w:pPr>
            <w:pStyle w:val="Spistreci2"/>
            <w:tabs>
              <w:tab w:val="right" w:pos="13994"/>
            </w:tabs>
            <w:rPr>
              <w:i w:val="0"/>
              <w:iCs w:val="0"/>
              <w:noProof/>
              <w:sz w:val="22"/>
              <w:szCs w:val="22"/>
            </w:rPr>
          </w:pPr>
          <w:hyperlink w:anchor="_Toc447877374" w:history="1">
            <w:r w:rsidR="00A70A21" w:rsidRPr="001335B9">
              <w:rPr>
                <w:rStyle w:val="Hipercze"/>
                <w:rFonts w:eastAsia="Times New Roman" w:cstheme="majorBidi"/>
                <w:bCs/>
                <w:noProof/>
              </w:rPr>
              <w:t xml:space="preserve">1. Kryteria formalne dla wszystkich osi priorytetowych RPO WD 2014-2020 – zakres EFRR </w:t>
            </w:r>
            <w:r w:rsidR="00A70A21" w:rsidRPr="001335B9">
              <w:rPr>
                <w:rStyle w:val="Hipercze"/>
                <w:rFonts w:eastAsia="Times New Roman" w:cs="Tahoma"/>
                <w:bCs/>
                <w:noProof/>
                <w:kern w:val="1"/>
              </w:rPr>
              <w:t>– tryb pozakonkursowy</w:t>
            </w:r>
            <w:r w:rsidR="00A70A21">
              <w:rPr>
                <w:noProof/>
                <w:webHidden/>
              </w:rPr>
              <w:tab/>
            </w:r>
            <w:r w:rsidR="00A70A21">
              <w:rPr>
                <w:noProof/>
                <w:webHidden/>
              </w:rPr>
              <w:fldChar w:fldCharType="begin"/>
            </w:r>
            <w:r w:rsidR="00A70A21">
              <w:rPr>
                <w:noProof/>
                <w:webHidden/>
              </w:rPr>
              <w:instrText xml:space="preserve"> PAGEREF _Toc447877374 \h </w:instrText>
            </w:r>
            <w:r w:rsidR="00A70A21">
              <w:rPr>
                <w:noProof/>
                <w:webHidden/>
              </w:rPr>
            </w:r>
            <w:r w:rsidR="00A70A21">
              <w:rPr>
                <w:noProof/>
                <w:webHidden/>
              </w:rPr>
              <w:fldChar w:fldCharType="separate"/>
            </w:r>
            <w:r w:rsidR="00363EEB">
              <w:rPr>
                <w:noProof/>
                <w:webHidden/>
              </w:rPr>
              <w:t>270</w:t>
            </w:r>
            <w:r w:rsidR="00A70A21">
              <w:rPr>
                <w:noProof/>
                <w:webHidden/>
              </w:rPr>
              <w:fldChar w:fldCharType="end"/>
            </w:r>
          </w:hyperlink>
        </w:p>
        <w:p w:rsidR="00A70A21" w:rsidRDefault="0049285A">
          <w:pPr>
            <w:pStyle w:val="Spistreci3"/>
            <w:tabs>
              <w:tab w:val="right" w:pos="13994"/>
            </w:tabs>
            <w:rPr>
              <w:noProof/>
              <w:sz w:val="22"/>
              <w:szCs w:val="22"/>
            </w:rPr>
          </w:pPr>
          <w:hyperlink w:anchor="_Toc447877375" w:history="1">
            <w:r w:rsidR="00A70A21" w:rsidRPr="001335B9">
              <w:rPr>
                <w:rStyle w:val="Hipercze"/>
                <w:rFonts w:asciiTheme="majorHAnsi" w:eastAsia="Times New Roman" w:hAnsiTheme="majorHAnsi" w:cstheme="majorBidi"/>
                <w:noProof/>
                <w:spacing w:val="15"/>
              </w:rPr>
              <w:t>a. Kryteria formalne ogólne – dla wszystkich osi priorytetowych RPO WD 2014-2020 – zakres EFRR</w:t>
            </w:r>
            <w:r w:rsidR="00A70A21">
              <w:rPr>
                <w:noProof/>
                <w:webHidden/>
              </w:rPr>
              <w:tab/>
            </w:r>
            <w:r w:rsidR="00A70A21">
              <w:rPr>
                <w:noProof/>
                <w:webHidden/>
              </w:rPr>
              <w:fldChar w:fldCharType="begin"/>
            </w:r>
            <w:r w:rsidR="00A70A21">
              <w:rPr>
                <w:noProof/>
                <w:webHidden/>
              </w:rPr>
              <w:instrText xml:space="preserve"> PAGEREF _Toc447877375 \h </w:instrText>
            </w:r>
            <w:r w:rsidR="00A70A21">
              <w:rPr>
                <w:noProof/>
                <w:webHidden/>
              </w:rPr>
            </w:r>
            <w:r w:rsidR="00A70A21">
              <w:rPr>
                <w:noProof/>
                <w:webHidden/>
              </w:rPr>
              <w:fldChar w:fldCharType="separate"/>
            </w:r>
            <w:r w:rsidR="00363EEB">
              <w:rPr>
                <w:noProof/>
                <w:webHidden/>
              </w:rPr>
              <w:t>270</w:t>
            </w:r>
            <w:r w:rsidR="00A70A21">
              <w:rPr>
                <w:noProof/>
                <w:webHidden/>
              </w:rPr>
              <w:fldChar w:fldCharType="end"/>
            </w:r>
          </w:hyperlink>
        </w:p>
        <w:p w:rsidR="00A70A21" w:rsidRDefault="0049285A">
          <w:pPr>
            <w:pStyle w:val="Spistreci2"/>
            <w:tabs>
              <w:tab w:val="right" w:pos="13994"/>
            </w:tabs>
            <w:rPr>
              <w:i w:val="0"/>
              <w:iCs w:val="0"/>
              <w:noProof/>
              <w:sz w:val="22"/>
              <w:szCs w:val="22"/>
            </w:rPr>
          </w:pPr>
          <w:hyperlink w:anchor="_Toc447877376" w:history="1">
            <w:r w:rsidR="00A70A21" w:rsidRPr="001335B9">
              <w:rPr>
                <w:rStyle w:val="Hipercze"/>
                <w:rFonts w:ascii="Calibri" w:eastAsia="Times New Roman" w:hAnsi="Calibri" w:cs="Arial"/>
                <w:bCs/>
                <w:noProof/>
              </w:rPr>
              <w:t xml:space="preserve">2. Kryteria merytoryczne dla wszystkich osi priorytetowych RPO WD 2014-2020 – zakres EFRR </w:t>
            </w:r>
            <w:r w:rsidR="00A70A21" w:rsidRPr="001335B9">
              <w:rPr>
                <w:rStyle w:val="Hipercze"/>
                <w:rFonts w:ascii="Calibri" w:eastAsia="Times New Roman" w:hAnsi="Calibri" w:cs="Arial"/>
                <w:bCs/>
                <w:noProof/>
                <w:kern w:val="1"/>
              </w:rPr>
              <w:t>– tryb pozakonkursowy</w:t>
            </w:r>
            <w:r w:rsidR="00A70A21">
              <w:rPr>
                <w:noProof/>
                <w:webHidden/>
              </w:rPr>
              <w:tab/>
            </w:r>
            <w:r w:rsidR="00A70A21">
              <w:rPr>
                <w:noProof/>
                <w:webHidden/>
              </w:rPr>
              <w:fldChar w:fldCharType="begin"/>
            </w:r>
            <w:r w:rsidR="00A70A21">
              <w:rPr>
                <w:noProof/>
                <w:webHidden/>
              </w:rPr>
              <w:instrText xml:space="preserve"> PAGEREF _Toc447877376 \h </w:instrText>
            </w:r>
            <w:r w:rsidR="00A70A21">
              <w:rPr>
                <w:noProof/>
                <w:webHidden/>
              </w:rPr>
            </w:r>
            <w:r w:rsidR="00A70A21">
              <w:rPr>
                <w:noProof/>
                <w:webHidden/>
              </w:rPr>
              <w:fldChar w:fldCharType="separate"/>
            </w:r>
            <w:r w:rsidR="00363EEB">
              <w:rPr>
                <w:noProof/>
                <w:webHidden/>
              </w:rPr>
              <w:t>280</w:t>
            </w:r>
            <w:r w:rsidR="00A70A21">
              <w:rPr>
                <w:noProof/>
                <w:webHidden/>
              </w:rPr>
              <w:fldChar w:fldCharType="end"/>
            </w:r>
          </w:hyperlink>
        </w:p>
        <w:p w:rsidR="00A70A21" w:rsidRDefault="0049285A">
          <w:pPr>
            <w:pStyle w:val="Spistreci3"/>
            <w:tabs>
              <w:tab w:val="right" w:pos="13994"/>
            </w:tabs>
            <w:rPr>
              <w:noProof/>
              <w:sz w:val="22"/>
              <w:szCs w:val="22"/>
            </w:rPr>
          </w:pPr>
          <w:hyperlink w:anchor="_Toc447877377" w:history="1">
            <w:r w:rsidR="00A70A21" w:rsidRPr="001335B9">
              <w:rPr>
                <w:rStyle w:val="Hipercze"/>
                <w:rFonts w:asciiTheme="majorHAnsi" w:eastAsia="Times New Roman" w:hAnsiTheme="majorHAnsi" w:cs="Arial"/>
                <w:noProof/>
                <w:spacing w:val="15"/>
              </w:rPr>
              <w:t>a. Kryteria merytoryczne ogólne dla wszystkich osi priorytetowych RPO WD 2014-2020 – zakres EFRR</w:t>
            </w:r>
            <w:r w:rsidR="00A70A21">
              <w:rPr>
                <w:noProof/>
                <w:webHidden/>
              </w:rPr>
              <w:tab/>
            </w:r>
            <w:r w:rsidR="00A70A21">
              <w:rPr>
                <w:noProof/>
                <w:webHidden/>
              </w:rPr>
              <w:fldChar w:fldCharType="begin"/>
            </w:r>
            <w:r w:rsidR="00A70A21">
              <w:rPr>
                <w:noProof/>
                <w:webHidden/>
              </w:rPr>
              <w:instrText xml:space="preserve"> PAGEREF _Toc447877377 \h </w:instrText>
            </w:r>
            <w:r w:rsidR="00A70A21">
              <w:rPr>
                <w:noProof/>
                <w:webHidden/>
              </w:rPr>
            </w:r>
            <w:r w:rsidR="00A70A21">
              <w:rPr>
                <w:noProof/>
                <w:webHidden/>
              </w:rPr>
              <w:fldChar w:fldCharType="separate"/>
            </w:r>
            <w:r w:rsidR="00363EEB">
              <w:rPr>
                <w:noProof/>
                <w:webHidden/>
              </w:rPr>
              <w:t>280</w:t>
            </w:r>
            <w:r w:rsidR="00A70A21">
              <w:rPr>
                <w:noProof/>
                <w:webHidden/>
              </w:rPr>
              <w:fldChar w:fldCharType="end"/>
            </w:r>
          </w:hyperlink>
        </w:p>
        <w:p w:rsidR="00A70A21" w:rsidRDefault="0049285A">
          <w:pPr>
            <w:pStyle w:val="Spistreci3"/>
            <w:tabs>
              <w:tab w:val="right" w:pos="13994"/>
            </w:tabs>
            <w:rPr>
              <w:noProof/>
              <w:sz w:val="22"/>
              <w:szCs w:val="22"/>
            </w:rPr>
          </w:pPr>
          <w:hyperlink w:anchor="_Toc447877378" w:history="1">
            <w:r w:rsidR="00A70A21" w:rsidRPr="001335B9">
              <w:rPr>
                <w:rStyle w:val="Hipercze"/>
                <w:rFonts w:asciiTheme="majorHAnsi" w:eastAsiaTheme="minorHAnsi" w:hAnsiTheme="majorHAnsi" w:cstheme="majorBidi"/>
                <w:b/>
                <w:bCs/>
                <w:noProof/>
                <w:lang w:eastAsia="en-US"/>
              </w:rPr>
              <w:t xml:space="preserve">b. </w:t>
            </w:r>
            <w:r w:rsidR="00A70A21" w:rsidRPr="001335B9">
              <w:rPr>
                <w:rStyle w:val="Hipercze"/>
                <w:rFonts w:asciiTheme="majorHAnsi" w:eastAsia="Times New Roman" w:hAnsiTheme="majorHAnsi" w:cstheme="majorBidi"/>
                <w:bCs/>
                <w:noProof/>
                <w:spacing w:val="15"/>
              </w:rPr>
              <w:t>Kryteria merytoryczne specyficzne - dla poszczególnych osi priorytetowych RPO WD 2014-2020 – zakres EFRR</w:t>
            </w:r>
            <w:r w:rsidR="00A70A21">
              <w:rPr>
                <w:noProof/>
                <w:webHidden/>
              </w:rPr>
              <w:tab/>
            </w:r>
            <w:r w:rsidR="00A70A21">
              <w:rPr>
                <w:noProof/>
                <w:webHidden/>
              </w:rPr>
              <w:fldChar w:fldCharType="begin"/>
            </w:r>
            <w:r w:rsidR="00A70A21">
              <w:rPr>
                <w:noProof/>
                <w:webHidden/>
              </w:rPr>
              <w:instrText xml:space="preserve"> PAGEREF _Toc447877378 \h </w:instrText>
            </w:r>
            <w:r w:rsidR="00A70A21">
              <w:rPr>
                <w:noProof/>
                <w:webHidden/>
              </w:rPr>
            </w:r>
            <w:r w:rsidR="00A70A21">
              <w:rPr>
                <w:noProof/>
                <w:webHidden/>
              </w:rPr>
              <w:fldChar w:fldCharType="separate"/>
            </w:r>
            <w:r w:rsidR="00363EEB">
              <w:rPr>
                <w:noProof/>
                <w:webHidden/>
              </w:rPr>
              <w:t>294</w:t>
            </w:r>
            <w:r w:rsidR="00A70A21">
              <w:rPr>
                <w:noProof/>
                <w:webHidden/>
              </w:rPr>
              <w:fldChar w:fldCharType="end"/>
            </w:r>
          </w:hyperlink>
        </w:p>
        <w:p w:rsidR="00A70A21" w:rsidRDefault="0049285A">
          <w:pPr>
            <w:pStyle w:val="Spistreci1"/>
            <w:tabs>
              <w:tab w:val="right" w:pos="13994"/>
            </w:tabs>
            <w:rPr>
              <w:b w:val="0"/>
              <w:bCs w:val="0"/>
              <w:noProof/>
              <w:sz w:val="22"/>
              <w:szCs w:val="22"/>
            </w:rPr>
          </w:pPr>
          <w:hyperlink w:anchor="_Toc447877379" w:history="1">
            <w:r w:rsidR="00A70A21" w:rsidRPr="001335B9">
              <w:rPr>
                <w:rStyle w:val="Hipercze"/>
                <w:rFonts w:eastAsia="Times New Roman"/>
                <w:noProof/>
              </w:rPr>
              <w:t>Kryteria wyboru projektów w ramach Regionalnego Programu Operacyjnego Województwa Dolnośląskiego 2014-2020  – zakres EFS</w:t>
            </w:r>
            <w:r w:rsidR="00A70A21">
              <w:rPr>
                <w:noProof/>
                <w:webHidden/>
              </w:rPr>
              <w:tab/>
            </w:r>
            <w:r w:rsidR="00A70A21">
              <w:rPr>
                <w:noProof/>
                <w:webHidden/>
              </w:rPr>
              <w:fldChar w:fldCharType="begin"/>
            </w:r>
            <w:r w:rsidR="00A70A21">
              <w:rPr>
                <w:noProof/>
                <w:webHidden/>
              </w:rPr>
              <w:instrText xml:space="preserve"> PAGEREF _Toc447877379 \h </w:instrText>
            </w:r>
            <w:r w:rsidR="00A70A21">
              <w:rPr>
                <w:noProof/>
                <w:webHidden/>
              </w:rPr>
            </w:r>
            <w:r w:rsidR="00A70A21">
              <w:rPr>
                <w:noProof/>
                <w:webHidden/>
              </w:rPr>
              <w:fldChar w:fldCharType="separate"/>
            </w:r>
            <w:r w:rsidR="00363EEB">
              <w:rPr>
                <w:noProof/>
                <w:webHidden/>
              </w:rPr>
              <w:t>303</w:t>
            </w:r>
            <w:r w:rsidR="00A70A21">
              <w:rPr>
                <w:noProof/>
                <w:webHidden/>
              </w:rPr>
              <w:fldChar w:fldCharType="end"/>
            </w:r>
          </w:hyperlink>
        </w:p>
        <w:p w:rsidR="00A70A21" w:rsidRDefault="0049285A">
          <w:pPr>
            <w:pStyle w:val="Spistreci2"/>
            <w:tabs>
              <w:tab w:val="left" w:pos="660"/>
              <w:tab w:val="right" w:pos="13994"/>
            </w:tabs>
            <w:rPr>
              <w:i w:val="0"/>
              <w:iCs w:val="0"/>
              <w:noProof/>
              <w:sz w:val="22"/>
              <w:szCs w:val="22"/>
            </w:rPr>
          </w:pPr>
          <w:hyperlink w:anchor="_Toc447877380" w:history="1">
            <w:r w:rsidR="00A70A21" w:rsidRPr="001335B9">
              <w:rPr>
                <w:rStyle w:val="Hipercze"/>
                <w:rFonts w:eastAsia="Times New Roman" w:cs="Tahoma"/>
                <w:noProof/>
                <w:kern w:val="1"/>
              </w:rPr>
              <w:t>1.</w:t>
            </w:r>
            <w:r w:rsidR="00A70A21">
              <w:rPr>
                <w:i w:val="0"/>
                <w:iCs w:val="0"/>
                <w:noProof/>
                <w:sz w:val="22"/>
                <w:szCs w:val="22"/>
              </w:rPr>
              <w:tab/>
            </w:r>
            <w:r w:rsidR="00A70A21" w:rsidRPr="001335B9">
              <w:rPr>
                <w:rStyle w:val="Hipercze"/>
                <w:rFonts w:eastAsia="Times New Roman" w:cs="Tahoma"/>
                <w:noProof/>
                <w:kern w:val="1"/>
              </w:rPr>
              <w:t>Kryteria oceny formalnej w ramach EFS dla trybu pozakonkursowego z wyłączeniem Działania 11.1</w:t>
            </w:r>
            <w:r w:rsidR="00A70A21">
              <w:rPr>
                <w:noProof/>
                <w:webHidden/>
              </w:rPr>
              <w:tab/>
            </w:r>
            <w:r w:rsidR="00A70A21">
              <w:rPr>
                <w:noProof/>
                <w:webHidden/>
              </w:rPr>
              <w:fldChar w:fldCharType="begin"/>
            </w:r>
            <w:r w:rsidR="00A70A21">
              <w:rPr>
                <w:noProof/>
                <w:webHidden/>
              </w:rPr>
              <w:instrText xml:space="preserve"> PAGEREF _Toc447877380 \h </w:instrText>
            </w:r>
            <w:r w:rsidR="00A70A21">
              <w:rPr>
                <w:noProof/>
                <w:webHidden/>
              </w:rPr>
            </w:r>
            <w:r w:rsidR="00A70A21">
              <w:rPr>
                <w:noProof/>
                <w:webHidden/>
              </w:rPr>
              <w:fldChar w:fldCharType="separate"/>
            </w:r>
            <w:r w:rsidR="00363EEB">
              <w:rPr>
                <w:noProof/>
                <w:webHidden/>
              </w:rPr>
              <w:t>308</w:t>
            </w:r>
            <w:r w:rsidR="00A70A21">
              <w:rPr>
                <w:noProof/>
                <w:webHidden/>
              </w:rPr>
              <w:fldChar w:fldCharType="end"/>
            </w:r>
          </w:hyperlink>
        </w:p>
        <w:p w:rsidR="00A70A21" w:rsidRDefault="0049285A">
          <w:pPr>
            <w:pStyle w:val="Spistreci2"/>
            <w:tabs>
              <w:tab w:val="left" w:pos="660"/>
              <w:tab w:val="right" w:pos="13994"/>
            </w:tabs>
            <w:rPr>
              <w:i w:val="0"/>
              <w:iCs w:val="0"/>
              <w:noProof/>
              <w:sz w:val="22"/>
              <w:szCs w:val="22"/>
            </w:rPr>
          </w:pPr>
          <w:hyperlink w:anchor="_Toc447877381" w:history="1">
            <w:r w:rsidR="00A70A21" w:rsidRPr="001335B9">
              <w:rPr>
                <w:rStyle w:val="Hipercze"/>
                <w:rFonts w:eastAsia="Times New Roman" w:cs="Tahoma"/>
                <w:noProof/>
                <w:kern w:val="1"/>
              </w:rPr>
              <w:t>2.</w:t>
            </w:r>
            <w:r w:rsidR="00A70A21">
              <w:rPr>
                <w:i w:val="0"/>
                <w:iCs w:val="0"/>
                <w:noProof/>
                <w:sz w:val="22"/>
                <w:szCs w:val="22"/>
              </w:rPr>
              <w:tab/>
            </w:r>
            <w:r w:rsidR="00A70A21" w:rsidRPr="001335B9">
              <w:rPr>
                <w:rStyle w:val="Hipercze"/>
                <w:rFonts w:eastAsia="Times New Roman" w:cs="Tahoma"/>
                <w:noProof/>
                <w:kern w:val="1"/>
              </w:rPr>
              <w:t>Kryteria oceny formalnej w ramach EFS dla trybu konkursowego</w:t>
            </w:r>
            <w:r w:rsidR="00A70A21">
              <w:rPr>
                <w:noProof/>
                <w:webHidden/>
              </w:rPr>
              <w:tab/>
            </w:r>
            <w:r w:rsidR="00A70A21">
              <w:rPr>
                <w:noProof/>
                <w:webHidden/>
              </w:rPr>
              <w:fldChar w:fldCharType="begin"/>
            </w:r>
            <w:r w:rsidR="00A70A21">
              <w:rPr>
                <w:noProof/>
                <w:webHidden/>
              </w:rPr>
              <w:instrText xml:space="preserve"> PAGEREF _Toc447877381 \h </w:instrText>
            </w:r>
            <w:r w:rsidR="00A70A21">
              <w:rPr>
                <w:noProof/>
                <w:webHidden/>
              </w:rPr>
            </w:r>
            <w:r w:rsidR="00A70A21">
              <w:rPr>
                <w:noProof/>
                <w:webHidden/>
              </w:rPr>
              <w:fldChar w:fldCharType="separate"/>
            </w:r>
            <w:r w:rsidR="00363EEB">
              <w:rPr>
                <w:noProof/>
                <w:webHidden/>
              </w:rPr>
              <w:t>312</w:t>
            </w:r>
            <w:r w:rsidR="00A70A21">
              <w:rPr>
                <w:noProof/>
                <w:webHidden/>
              </w:rPr>
              <w:fldChar w:fldCharType="end"/>
            </w:r>
          </w:hyperlink>
        </w:p>
        <w:p w:rsidR="00A70A21" w:rsidRDefault="0049285A">
          <w:pPr>
            <w:pStyle w:val="Spistreci2"/>
            <w:tabs>
              <w:tab w:val="left" w:pos="660"/>
              <w:tab w:val="right" w:pos="13994"/>
            </w:tabs>
            <w:rPr>
              <w:i w:val="0"/>
              <w:iCs w:val="0"/>
              <w:noProof/>
              <w:sz w:val="22"/>
              <w:szCs w:val="22"/>
            </w:rPr>
          </w:pPr>
          <w:hyperlink w:anchor="_Toc447877382" w:history="1">
            <w:r w:rsidR="00A70A21" w:rsidRPr="001335B9">
              <w:rPr>
                <w:rStyle w:val="Hipercze"/>
                <w:rFonts w:eastAsia="Times New Roman" w:cs="Tahoma"/>
                <w:noProof/>
                <w:kern w:val="1"/>
              </w:rPr>
              <w:t>3.</w:t>
            </w:r>
            <w:r w:rsidR="00A70A21">
              <w:rPr>
                <w:i w:val="0"/>
                <w:iCs w:val="0"/>
                <w:noProof/>
                <w:sz w:val="22"/>
                <w:szCs w:val="22"/>
              </w:rPr>
              <w:tab/>
            </w:r>
            <w:r w:rsidR="00A70A21" w:rsidRPr="001335B9">
              <w:rPr>
                <w:rStyle w:val="Hipercze"/>
                <w:rFonts w:eastAsia="Times New Roman" w:cs="Tahoma"/>
                <w:noProof/>
                <w:kern w:val="1"/>
              </w:rPr>
              <w:t>Kryteria merytoryczne w ramach EFS dla trybu pozakonkursowego z wyłączeniem Działania 11.1</w:t>
            </w:r>
            <w:r w:rsidR="00A70A21">
              <w:rPr>
                <w:noProof/>
                <w:webHidden/>
              </w:rPr>
              <w:tab/>
            </w:r>
            <w:r w:rsidR="00A70A21">
              <w:rPr>
                <w:noProof/>
                <w:webHidden/>
              </w:rPr>
              <w:fldChar w:fldCharType="begin"/>
            </w:r>
            <w:r w:rsidR="00A70A21">
              <w:rPr>
                <w:noProof/>
                <w:webHidden/>
              </w:rPr>
              <w:instrText xml:space="preserve"> PAGEREF _Toc447877382 \h </w:instrText>
            </w:r>
            <w:r w:rsidR="00A70A21">
              <w:rPr>
                <w:noProof/>
                <w:webHidden/>
              </w:rPr>
            </w:r>
            <w:r w:rsidR="00A70A21">
              <w:rPr>
                <w:noProof/>
                <w:webHidden/>
              </w:rPr>
              <w:fldChar w:fldCharType="separate"/>
            </w:r>
            <w:r w:rsidR="00363EEB">
              <w:rPr>
                <w:noProof/>
                <w:webHidden/>
              </w:rPr>
              <w:t>318</w:t>
            </w:r>
            <w:r w:rsidR="00A70A21">
              <w:rPr>
                <w:noProof/>
                <w:webHidden/>
              </w:rPr>
              <w:fldChar w:fldCharType="end"/>
            </w:r>
          </w:hyperlink>
        </w:p>
        <w:p w:rsidR="00A70A21" w:rsidRDefault="0049285A">
          <w:pPr>
            <w:pStyle w:val="Spistreci2"/>
            <w:tabs>
              <w:tab w:val="left" w:pos="660"/>
              <w:tab w:val="right" w:pos="13994"/>
            </w:tabs>
            <w:rPr>
              <w:i w:val="0"/>
              <w:iCs w:val="0"/>
              <w:noProof/>
              <w:sz w:val="22"/>
              <w:szCs w:val="22"/>
            </w:rPr>
          </w:pPr>
          <w:hyperlink w:anchor="_Toc447877383" w:history="1">
            <w:r w:rsidR="00A70A21" w:rsidRPr="001335B9">
              <w:rPr>
                <w:rStyle w:val="Hipercze"/>
                <w:rFonts w:eastAsia="Times New Roman" w:cs="Tahoma"/>
                <w:noProof/>
                <w:kern w:val="1"/>
              </w:rPr>
              <w:t>4.</w:t>
            </w:r>
            <w:r w:rsidR="00A70A21">
              <w:rPr>
                <w:i w:val="0"/>
                <w:iCs w:val="0"/>
                <w:noProof/>
                <w:sz w:val="22"/>
                <w:szCs w:val="22"/>
              </w:rPr>
              <w:tab/>
            </w:r>
            <w:r w:rsidR="00A70A21" w:rsidRPr="001335B9">
              <w:rPr>
                <w:rStyle w:val="Hipercze"/>
                <w:rFonts w:eastAsia="Times New Roman" w:cs="Tahoma"/>
                <w:noProof/>
                <w:kern w:val="1"/>
              </w:rPr>
              <w:t>Kryteria oceny merytorycznej dla EFS dla trybu konkursowego z wyłączeniem konkursów ogłaszanych w ramach mechanizmu ZIT</w:t>
            </w:r>
            <w:r w:rsidR="00A70A21">
              <w:rPr>
                <w:noProof/>
                <w:webHidden/>
              </w:rPr>
              <w:tab/>
            </w:r>
            <w:r w:rsidR="00A70A21">
              <w:rPr>
                <w:noProof/>
                <w:webHidden/>
              </w:rPr>
              <w:fldChar w:fldCharType="begin"/>
            </w:r>
            <w:r w:rsidR="00A70A21">
              <w:rPr>
                <w:noProof/>
                <w:webHidden/>
              </w:rPr>
              <w:instrText xml:space="preserve"> PAGEREF _Toc447877383 \h </w:instrText>
            </w:r>
            <w:r w:rsidR="00A70A21">
              <w:rPr>
                <w:noProof/>
                <w:webHidden/>
              </w:rPr>
            </w:r>
            <w:r w:rsidR="00A70A21">
              <w:rPr>
                <w:noProof/>
                <w:webHidden/>
              </w:rPr>
              <w:fldChar w:fldCharType="separate"/>
            </w:r>
            <w:r w:rsidR="00363EEB">
              <w:rPr>
                <w:noProof/>
                <w:webHidden/>
              </w:rPr>
              <w:t>320</w:t>
            </w:r>
            <w:r w:rsidR="00A70A21">
              <w:rPr>
                <w:noProof/>
                <w:webHidden/>
              </w:rPr>
              <w:fldChar w:fldCharType="end"/>
            </w:r>
          </w:hyperlink>
        </w:p>
        <w:p w:rsidR="00A70A21" w:rsidRDefault="0049285A">
          <w:pPr>
            <w:pStyle w:val="Spistreci2"/>
            <w:tabs>
              <w:tab w:val="left" w:pos="660"/>
              <w:tab w:val="right" w:pos="13994"/>
            </w:tabs>
            <w:rPr>
              <w:i w:val="0"/>
              <w:iCs w:val="0"/>
              <w:noProof/>
              <w:sz w:val="22"/>
              <w:szCs w:val="22"/>
            </w:rPr>
          </w:pPr>
          <w:hyperlink w:anchor="_Toc447877384" w:history="1">
            <w:r w:rsidR="00A70A21" w:rsidRPr="001335B9">
              <w:rPr>
                <w:rStyle w:val="Hipercze"/>
                <w:rFonts w:eastAsia="Times New Roman" w:cs="Tahoma"/>
                <w:noProof/>
                <w:kern w:val="1"/>
              </w:rPr>
              <w:t>5.</w:t>
            </w:r>
            <w:r w:rsidR="00A70A21">
              <w:rPr>
                <w:i w:val="0"/>
                <w:iCs w:val="0"/>
                <w:noProof/>
                <w:sz w:val="22"/>
                <w:szCs w:val="22"/>
              </w:rPr>
              <w:tab/>
            </w:r>
            <w:r w:rsidR="00A70A21" w:rsidRPr="001335B9">
              <w:rPr>
                <w:rStyle w:val="Hipercze"/>
                <w:rFonts w:eastAsia="Times New Roman" w:cs="Tahoma"/>
                <w:noProof/>
                <w:kern w:val="1"/>
              </w:rPr>
              <w:t>Kryteria oceny merytorycznej dla EFS dla trybu konkursowego dla konkursów ogłaszanych w ramach mechanizmu ZIT</w:t>
            </w:r>
            <w:r w:rsidR="00A70A21">
              <w:rPr>
                <w:noProof/>
                <w:webHidden/>
              </w:rPr>
              <w:tab/>
            </w:r>
            <w:r w:rsidR="00A70A21">
              <w:rPr>
                <w:noProof/>
                <w:webHidden/>
              </w:rPr>
              <w:fldChar w:fldCharType="begin"/>
            </w:r>
            <w:r w:rsidR="00A70A21">
              <w:rPr>
                <w:noProof/>
                <w:webHidden/>
              </w:rPr>
              <w:instrText xml:space="preserve"> PAGEREF _Toc447877384 \h </w:instrText>
            </w:r>
            <w:r w:rsidR="00A70A21">
              <w:rPr>
                <w:noProof/>
                <w:webHidden/>
              </w:rPr>
            </w:r>
            <w:r w:rsidR="00A70A21">
              <w:rPr>
                <w:noProof/>
                <w:webHidden/>
              </w:rPr>
              <w:fldChar w:fldCharType="separate"/>
            </w:r>
            <w:r w:rsidR="00363EEB">
              <w:rPr>
                <w:noProof/>
                <w:webHidden/>
              </w:rPr>
              <w:t>326</w:t>
            </w:r>
            <w:r w:rsidR="00A70A21">
              <w:rPr>
                <w:noProof/>
                <w:webHidden/>
              </w:rPr>
              <w:fldChar w:fldCharType="end"/>
            </w:r>
          </w:hyperlink>
        </w:p>
        <w:p w:rsidR="00A70A21" w:rsidRDefault="0049285A">
          <w:pPr>
            <w:pStyle w:val="Spistreci2"/>
            <w:tabs>
              <w:tab w:val="left" w:pos="660"/>
              <w:tab w:val="right" w:pos="13994"/>
            </w:tabs>
            <w:rPr>
              <w:i w:val="0"/>
              <w:iCs w:val="0"/>
              <w:noProof/>
              <w:sz w:val="22"/>
              <w:szCs w:val="22"/>
            </w:rPr>
          </w:pPr>
          <w:hyperlink w:anchor="_Toc447877385" w:history="1">
            <w:r w:rsidR="00A70A21" w:rsidRPr="001335B9">
              <w:rPr>
                <w:rStyle w:val="Hipercze"/>
                <w:rFonts w:eastAsia="Times New Roman" w:cs="Tahoma"/>
                <w:noProof/>
                <w:kern w:val="1"/>
              </w:rPr>
              <w:t>6.</w:t>
            </w:r>
            <w:r w:rsidR="00A70A21">
              <w:rPr>
                <w:i w:val="0"/>
                <w:iCs w:val="0"/>
                <w:noProof/>
                <w:sz w:val="22"/>
                <w:szCs w:val="22"/>
              </w:rPr>
              <w:tab/>
            </w:r>
            <w:r w:rsidR="00A70A21" w:rsidRPr="001335B9">
              <w:rPr>
                <w:rStyle w:val="Hipercze"/>
                <w:rFonts w:eastAsia="Times New Roman" w:cs="Tahoma"/>
                <w:noProof/>
                <w:kern w:val="1"/>
              </w:rPr>
              <w:t>Kryteria horyzontalne w ramach EFS dla trybu pozakonkursowego oraz konkursowego z wyłączeniem Działania 11.1</w:t>
            </w:r>
            <w:r w:rsidR="00A70A21">
              <w:rPr>
                <w:noProof/>
                <w:webHidden/>
              </w:rPr>
              <w:tab/>
            </w:r>
            <w:r w:rsidR="00A70A21">
              <w:rPr>
                <w:noProof/>
                <w:webHidden/>
              </w:rPr>
              <w:fldChar w:fldCharType="begin"/>
            </w:r>
            <w:r w:rsidR="00A70A21">
              <w:rPr>
                <w:noProof/>
                <w:webHidden/>
              </w:rPr>
              <w:instrText xml:space="preserve"> PAGEREF _Toc447877385 \h </w:instrText>
            </w:r>
            <w:r w:rsidR="00A70A21">
              <w:rPr>
                <w:noProof/>
                <w:webHidden/>
              </w:rPr>
            </w:r>
            <w:r w:rsidR="00A70A21">
              <w:rPr>
                <w:noProof/>
                <w:webHidden/>
              </w:rPr>
              <w:fldChar w:fldCharType="separate"/>
            </w:r>
            <w:r w:rsidR="00363EEB">
              <w:rPr>
                <w:noProof/>
                <w:webHidden/>
              </w:rPr>
              <w:t>332</w:t>
            </w:r>
            <w:r w:rsidR="00A70A21">
              <w:rPr>
                <w:noProof/>
                <w:webHidden/>
              </w:rPr>
              <w:fldChar w:fldCharType="end"/>
            </w:r>
          </w:hyperlink>
        </w:p>
        <w:p w:rsidR="00A70A21" w:rsidRDefault="0049285A">
          <w:pPr>
            <w:pStyle w:val="Spistreci2"/>
            <w:tabs>
              <w:tab w:val="left" w:pos="660"/>
              <w:tab w:val="right" w:pos="13994"/>
            </w:tabs>
            <w:rPr>
              <w:i w:val="0"/>
              <w:iCs w:val="0"/>
              <w:noProof/>
              <w:sz w:val="22"/>
              <w:szCs w:val="22"/>
            </w:rPr>
          </w:pPr>
          <w:hyperlink w:anchor="_Toc447877386" w:history="1">
            <w:r w:rsidR="00A70A21" w:rsidRPr="001335B9">
              <w:rPr>
                <w:rStyle w:val="Hipercze"/>
                <w:rFonts w:eastAsia="Times New Roman" w:cs="Tahoma"/>
                <w:noProof/>
                <w:kern w:val="1"/>
              </w:rPr>
              <w:t>7.</w:t>
            </w:r>
            <w:r w:rsidR="00A70A21">
              <w:rPr>
                <w:i w:val="0"/>
                <w:iCs w:val="0"/>
                <w:noProof/>
                <w:sz w:val="22"/>
                <w:szCs w:val="22"/>
              </w:rPr>
              <w:tab/>
            </w:r>
            <w:r w:rsidR="00A70A21" w:rsidRPr="001335B9">
              <w:rPr>
                <w:rStyle w:val="Hipercze"/>
                <w:rFonts w:eastAsia="Times New Roman" w:cs="Tahoma"/>
                <w:noProof/>
                <w:kern w:val="1"/>
              </w:rPr>
              <w:t>Kryteria oceny strategicznej w ramach EFS dla trybu konkursowego</w:t>
            </w:r>
            <w:r w:rsidR="00A70A21">
              <w:rPr>
                <w:noProof/>
                <w:webHidden/>
              </w:rPr>
              <w:tab/>
            </w:r>
            <w:r w:rsidR="00A70A21">
              <w:rPr>
                <w:noProof/>
                <w:webHidden/>
              </w:rPr>
              <w:fldChar w:fldCharType="begin"/>
            </w:r>
            <w:r w:rsidR="00A70A21">
              <w:rPr>
                <w:noProof/>
                <w:webHidden/>
              </w:rPr>
              <w:instrText xml:space="preserve"> PAGEREF _Toc447877386 \h </w:instrText>
            </w:r>
            <w:r w:rsidR="00A70A21">
              <w:rPr>
                <w:noProof/>
                <w:webHidden/>
              </w:rPr>
            </w:r>
            <w:r w:rsidR="00A70A21">
              <w:rPr>
                <w:noProof/>
                <w:webHidden/>
              </w:rPr>
              <w:fldChar w:fldCharType="separate"/>
            </w:r>
            <w:r w:rsidR="00363EEB">
              <w:rPr>
                <w:noProof/>
                <w:webHidden/>
              </w:rPr>
              <w:t>333</w:t>
            </w:r>
            <w:r w:rsidR="00A70A21">
              <w:rPr>
                <w:noProof/>
                <w:webHidden/>
              </w:rPr>
              <w:fldChar w:fldCharType="end"/>
            </w:r>
          </w:hyperlink>
        </w:p>
        <w:p w:rsidR="00A70A21" w:rsidRDefault="0049285A">
          <w:pPr>
            <w:pStyle w:val="Spistreci2"/>
            <w:tabs>
              <w:tab w:val="left" w:pos="660"/>
              <w:tab w:val="right" w:pos="13994"/>
            </w:tabs>
            <w:rPr>
              <w:i w:val="0"/>
              <w:iCs w:val="0"/>
              <w:noProof/>
              <w:sz w:val="22"/>
              <w:szCs w:val="22"/>
            </w:rPr>
          </w:pPr>
          <w:hyperlink w:anchor="_Toc447877387" w:history="1">
            <w:r w:rsidR="00A70A21" w:rsidRPr="001335B9">
              <w:rPr>
                <w:rStyle w:val="Hipercze"/>
                <w:rFonts w:cs="Tahoma"/>
                <w:noProof/>
              </w:rPr>
              <w:t>8.</w:t>
            </w:r>
            <w:r w:rsidR="00A70A21">
              <w:rPr>
                <w:i w:val="0"/>
                <w:iCs w:val="0"/>
                <w:noProof/>
                <w:sz w:val="22"/>
                <w:szCs w:val="22"/>
              </w:rPr>
              <w:tab/>
            </w:r>
            <w:r w:rsidR="00A70A21" w:rsidRPr="001335B9">
              <w:rPr>
                <w:rStyle w:val="Hipercze"/>
                <w:rFonts w:cs="Tahoma"/>
                <w:noProof/>
              </w:rPr>
              <w:t>Kryteria dostępu dla Działania 8.1  Projekty powiatowych urzędów pracy – nabór w trybie pozakonkursowym (PI 8.i)</w:t>
            </w:r>
            <w:r w:rsidR="00A70A21">
              <w:rPr>
                <w:noProof/>
                <w:webHidden/>
              </w:rPr>
              <w:tab/>
            </w:r>
            <w:r w:rsidR="00A70A21">
              <w:rPr>
                <w:noProof/>
                <w:webHidden/>
              </w:rPr>
              <w:fldChar w:fldCharType="begin"/>
            </w:r>
            <w:r w:rsidR="00A70A21">
              <w:rPr>
                <w:noProof/>
                <w:webHidden/>
              </w:rPr>
              <w:instrText xml:space="preserve"> PAGEREF _Toc447877387 \h </w:instrText>
            </w:r>
            <w:r w:rsidR="00A70A21">
              <w:rPr>
                <w:noProof/>
                <w:webHidden/>
              </w:rPr>
            </w:r>
            <w:r w:rsidR="00A70A21">
              <w:rPr>
                <w:noProof/>
                <w:webHidden/>
              </w:rPr>
              <w:fldChar w:fldCharType="separate"/>
            </w:r>
            <w:r w:rsidR="00363EEB">
              <w:rPr>
                <w:noProof/>
                <w:webHidden/>
              </w:rPr>
              <w:t>334</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388" w:history="1">
            <w:r w:rsidR="00A70A21" w:rsidRPr="001335B9">
              <w:rPr>
                <w:rStyle w:val="Hipercze"/>
                <w:noProof/>
              </w:rPr>
              <w:t>a)</w:t>
            </w:r>
            <w:r w:rsidR="00A70A21">
              <w:rPr>
                <w:noProof/>
                <w:sz w:val="22"/>
                <w:szCs w:val="22"/>
              </w:rPr>
              <w:tab/>
            </w:r>
            <w:r w:rsidR="00A70A21" w:rsidRPr="001335B9">
              <w:rPr>
                <w:rStyle w:val="Hipercze"/>
                <w:noProof/>
              </w:rPr>
              <w:t>Kryteria Dostępu dla Działania 8.1 Projekty powiatowych urzędów pracy</w:t>
            </w:r>
            <w:r w:rsidR="00A70A21">
              <w:rPr>
                <w:noProof/>
                <w:webHidden/>
              </w:rPr>
              <w:tab/>
            </w:r>
            <w:r w:rsidR="00A70A21">
              <w:rPr>
                <w:noProof/>
                <w:webHidden/>
              </w:rPr>
              <w:fldChar w:fldCharType="begin"/>
            </w:r>
            <w:r w:rsidR="00A70A21">
              <w:rPr>
                <w:noProof/>
                <w:webHidden/>
              </w:rPr>
              <w:instrText xml:space="preserve"> PAGEREF _Toc447877388 \h </w:instrText>
            </w:r>
            <w:r w:rsidR="00A70A21">
              <w:rPr>
                <w:noProof/>
                <w:webHidden/>
              </w:rPr>
            </w:r>
            <w:r w:rsidR="00A70A21">
              <w:rPr>
                <w:noProof/>
                <w:webHidden/>
              </w:rPr>
              <w:fldChar w:fldCharType="separate"/>
            </w:r>
            <w:r w:rsidR="00363EEB">
              <w:rPr>
                <w:noProof/>
                <w:webHidden/>
              </w:rPr>
              <w:t>334</w:t>
            </w:r>
            <w:r w:rsidR="00A70A21">
              <w:rPr>
                <w:noProof/>
                <w:webHidden/>
              </w:rPr>
              <w:fldChar w:fldCharType="end"/>
            </w:r>
          </w:hyperlink>
        </w:p>
        <w:p w:rsidR="00A70A21" w:rsidRDefault="0049285A">
          <w:pPr>
            <w:pStyle w:val="Spistreci2"/>
            <w:tabs>
              <w:tab w:val="left" w:pos="660"/>
              <w:tab w:val="right" w:pos="13994"/>
            </w:tabs>
            <w:rPr>
              <w:i w:val="0"/>
              <w:iCs w:val="0"/>
              <w:noProof/>
              <w:sz w:val="22"/>
              <w:szCs w:val="22"/>
            </w:rPr>
          </w:pPr>
          <w:hyperlink w:anchor="_Toc447877389" w:history="1">
            <w:r w:rsidR="00A70A21" w:rsidRPr="001335B9">
              <w:rPr>
                <w:rStyle w:val="Hipercze"/>
                <w:rFonts w:cs="Tahoma"/>
                <w:noProof/>
              </w:rPr>
              <w:t>9.</w:t>
            </w:r>
            <w:r w:rsidR="00A70A21">
              <w:rPr>
                <w:i w:val="0"/>
                <w:iCs w:val="0"/>
                <w:noProof/>
                <w:sz w:val="22"/>
                <w:szCs w:val="22"/>
              </w:rPr>
              <w:tab/>
            </w:r>
            <w:r w:rsidR="00A70A21" w:rsidRPr="001335B9">
              <w:rPr>
                <w:rStyle w:val="Hipercze"/>
                <w:rFonts w:cs="Tahoma"/>
                <w:noProof/>
              </w:rPr>
              <w:t>Kryteria dla Działania 8.2 Wsparcie osób poszukujących pracy – nabór w trybie konkursowym (PI 8.i)</w:t>
            </w:r>
            <w:r w:rsidR="00A70A21">
              <w:rPr>
                <w:noProof/>
                <w:webHidden/>
              </w:rPr>
              <w:tab/>
            </w:r>
            <w:r w:rsidR="00A70A21">
              <w:rPr>
                <w:noProof/>
                <w:webHidden/>
              </w:rPr>
              <w:fldChar w:fldCharType="begin"/>
            </w:r>
            <w:r w:rsidR="00A70A21">
              <w:rPr>
                <w:noProof/>
                <w:webHidden/>
              </w:rPr>
              <w:instrText xml:space="preserve"> PAGEREF _Toc447877389 \h </w:instrText>
            </w:r>
            <w:r w:rsidR="00A70A21">
              <w:rPr>
                <w:noProof/>
                <w:webHidden/>
              </w:rPr>
            </w:r>
            <w:r w:rsidR="00A70A21">
              <w:rPr>
                <w:noProof/>
                <w:webHidden/>
              </w:rPr>
              <w:fldChar w:fldCharType="separate"/>
            </w:r>
            <w:r w:rsidR="00363EEB">
              <w:rPr>
                <w:noProof/>
                <w:webHidden/>
              </w:rPr>
              <w:t>337</w:t>
            </w:r>
            <w:r w:rsidR="00A70A21">
              <w:rPr>
                <w:noProof/>
                <w:webHidden/>
              </w:rPr>
              <w:fldChar w:fldCharType="end"/>
            </w:r>
          </w:hyperlink>
        </w:p>
        <w:p w:rsidR="00A70A21" w:rsidRDefault="0049285A">
          <w:pPr>
            <w:pStyle w:val="Spistreci3"/>
            <w:tabs>
              <w:tab w:val="right" w:pos="13994"/>
            </w:tabs>
            <w:rPr>
              <w:noProof/>
              <w:sz w:val="22"/>
              <w:szCs w:val="22"/>
            </w:rPr>
          </w:pPr>
          <w:hyperlink w:anchor="_Toc447877390" w:history="1">
            <w:r w:rsidR="00A70A21" w:rsidRPr="001335B9">
              <w:rPr>
                <w:rStyle w:val="Hipercze"/>
                <w:noProof/>
              </w:rPr>
              <w:t>a) Kryteria dostępu dla Działania 8.2 Wsparcie osób poszukujących pracy</w:t>
            </w:r>
            <w:r w:rsidR="00A70A21">
              <w:rPr>
                <w:noProof/>
                <w:webHidden/>
              </w:rPr>
              <w:tab/>
            </w:r>
            <w:r w:rsidR="00A70A21">
              <w:rPr>
                <w:noProof/>
                <w:webHidden/>
              </w:rPr>
              <w:fldChar w:fldCharType="begin"/>
            </w:r>
            <w:r w:rsidR="00A70A21">
              <w:rPr>
                <w:noProof/>
                <w:webHidden/>
              </w:rPr>
              <w:instrText xml:space="preserve"> PAGEREF _Toc447877390 \h </w:instrText>
            </w:r>
            <w:r w:rsidR="00A70A21">
              <w:rPr>
                <w:noProof/>
                <w:webHidden/>
              </w:rPr>
            </w:r>
            <w:r w:rsidR="00A70A21">
              <w:rPr>
                <w:noProof/>
                <w:webHidden/>
              </w:rPr>
              <w:fldChar w:fldCharType="separate"/>
            </w:r>
            <w:r w:rsidR="00363EEB">
              <w:rPr>
                <w:noProof/>
                <w:webHidden/>
              </w:rPr>
              <w:t>337</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391" w:history="1">
            <w:r w:rsidR="00A70A21" w:rsidRPr="001335B9">
              <w:rPr>
                <w:rStyle w:val="Hipercze"/>
                <w:noProof/>
              </w:rPr>
              <w:t>b)</w:t>
            </w:r>
            <w:r w:rsidR="00A70A21">
              <w:rPr>
                <w:noProof/>
                <w:sz w:val="22"/>
                <w:szCs w:val="22"/>
              </w:rPr>
              <w:tab/>
            </w:r>
            <w:r w:rsidR="00A70A21" w:rsidRPr="001335B9">
              <w:rPr>
                <w:rStyle w:val="Hipercze"/>
                <w:noProof/>
              </w:rPr>
              <w:t>Kryteria premiujące dla Działania 8.2 Wsparcie osób poszukujących pracy – nabór w trybie konkursowym</w:t>
            </w:r>
            <w:r w:rsidR="00A70A21">
              <w:rPr>
                <w:noProof/>
                <w:webHidden/>
              </w:rPr>
              <w:tab/>
            </w:r>
            <w:r w:rsidR="00A70A21">
              <w:rPr>
                <w:noProof/>
                <w:webHidden/>
              </w:rPr>
              <w:fldChar w:fldCharType="begin"/>
            </w:r>
            <w:r w:rsidR="00A70A21">
              <w:rPr>
                <w:noProof/>
                <w:webHidden/>
              </w:rPr>
              <w:instrText xml:space="preserve"> PAGEREF _Toc447877391 \h </w:instrText>
            </w:r>
            <w:r w:rsidR="00A70A21">
              <w:rPr>
                <w:noProof/>
                <w:webHidden/>
              </w:rPr>
            </w:r>
            <w:r w:rsidR="00A70A21">
              <w:rPr>
                <w:noProof/>
                <w:webHidden/>
              </w:rPr>
              <w:fldChar w:fldCharType="separate"/>
            </w:r>
            <w:r w:rsidR="00363EEB">
              <w:rPr>
                <w:noProof/>
                <w:webHidden/>
              </w:rPr>
              <w:t>342</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392" w:history="1">
            <w:r w:rsidR="00A70A21" w:rsidRPr="001335B9">
              <w:rPr>
                <w:rStyle w:val="Hipercze"/>
                <w:rFonts w:cs="Tahoma"/>
                <w:noProof/>
              </w:rPr>
              <w:t>10.</w:t>
            </w:r>
            <w:r w:rsidR="00A70A21">
              <w:rPr>
                <w:i w:val="0"/>
                <w:iCs w:val="0"/>
                <w:noProof/>
                <w:sz w:val="22"/>
                <w:szCs w:val="22"/>
              </w:rPr>
              <w:tab/>
            </w:r>
            <w:r w:rsidR="00A70A21" w:rsidRPr="001335B9">
              <w:rPr>
                <w:rStyle w:val="Hipercze"/>
                <w:rFonts w:cs="Tahoma"/>
                <w:noProof/>
              </w:rPr>
              <w:t>Kryteria dla Działania 8.2 Wsparcie osób poszukujących pracy – nabór w trybie pozakonkursowym (PI 8.i)</w:t>
            </w:r>
            <w:r w:rsidR="00A70A21">
              <w:rPr>
                <w:noProof/>
                <w:webHidden/>
              </w:rPr>
              <w:tab/>
            </w:r>
            <w:r w:rsidR="00A70A21">
              <w:rPr>
                <w:noProof/>
                <w:webHidden/>
              </w:rPr>
              <w:fldChar w:fldCharType="begin"/>
            </w:r>
            <w:r w:rsidR="00A70A21">
              <w:rPr>
                <w:noProof/>
                <w:webHidden/>
              </w:rPr>
              <w:instrText xml:space="preserve"> PAGEREF _Toc447877392 \h </w:instrText>
            </w:r>
            <w:r w:rsidR="00A70A21">
              <w:rPr>
                <w:noProof/>
                <w:webHidden/>
              </w:rPr>
            </w:r>
            <w:r w:rsidR="00A70A21">
              <w:rPr>
                <w:noProof/>
                <w:webHidden/>
              </w:rPr>
              <w:fldChar w:fldCharType="separate"/>
            </w:r>
            <w:r w:rsidR="00363EEB">
              <w:rPr>
                <w:noProof/>
                <w:webHidden/>
              </w:rPr>
              <w:t>346</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393" w:history="1">
            <w:r w:rsidR="00A70A21" w:rsidRPr="001335B9">
              <w:rPr>
                <w:rStyle w:val="Hipercze"/>
                <w:noProof/>
              </w:rPr>
              <w:t>a)</w:t>
            </w:r>
            <w:r w:rsidR="00A70A21">
              <w:rPr>
                <w:noProof/>
                <w:sz w:val="22"/>
                <w:szCs w:val="22"/>
              </w:rPr>
              <w:tab/>
            </w:r>
            <w:r w:rsidR="00A70A21" w:rsidRPr="001335B9">
              <w:rPr>
                <w:rStyle w:val="Hipercze"/>
                <w:noProof/>
              </w:rPr>
              <w:t>Kryteria dostępu dla Działania 8.2 Wsparcie osób poszukujących pracy</w:t>
            </w:r>
            <w:r w:rsidR="00A70A21">
              <w:rPr>
                <w:noProof/>
                <w:webHidden/>
              </w:rPr>
              <w:tab/>
            </w:r>
            <w:r w:rsidR="00A70A21">
              <w:rPr>
                <w:noProof/>
                <w:webHidden/>
              </w:rPr>
              <w:fldChar w:fldCharType="begin"/>
            </w:r>
            <w:r w:rsidR="00A70A21">
              <w:rPr>
                <w:noProof/>
                <w:webHidden/>
              </w:rPr>
              <w:instrText xml:space="preserve"> PAGEREF _Toc447877393 \h </w:instrText>
            </w:r>
            <w:r w:rsidR="00A70A21">
              <w:rPr>
                <w:noProof/>
                <w:webHidden/>
              </w:rPr>
            </w:r>
            <w:r w:rsidR="00A70A21">
              <w:rPr>
                <w:noProof/>
                <w:webHidden/>
              </w:rPr>
              <w:fldChar w:fldCharType="separate"/>
            </w:r>
            <w:r w:rsidR="00363EEB">
              <w:rPr>
                <w:noProof/>
                <w:webHidden/>
              </w:rPr>
              <w:t>346</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394" w:history="1">
            <w:r w:rsidR="00A70A21" w:rsidRPr="001335B9">
              <w:rPr>
                <w:rStyle w:val="Hipercze"/>
                <w:rFonts w:cs="Tahoma"/>
                <w:noProof/>
              </w:rPr>
              <w:t>11.</w:t>
            </w:r>
            <w:r w:rsidR="00A70A21">
              <w:rPr>
                <w:i w:val="0"/>
                <w:iCs w:val="0"/>
                <w:noProof/>
                <w:sz w:val="22"/>
                <w:szCs w:val="22"/>
              </w:rPr>
              <w:tab/>
            </w:r>
            <w:r w:rsidR="00A70A21" w:rsidRPr="001335B9">
              <w:rPr>
                <w:rStyle w:val="Hipercze"/>
                <w:rFonts w:cs="Tahoma"/>
                <w:noProof/>
              </w:rPr>
              <w:t>Kryteria dla Działania 8.3 Samozatrudnienie, przedsiębiorczość oraz tworzenie nowych miejsc pracy  – nabór w trybie konkursowym (PI 8.iii)</w:t>
            </w:r>
            <w:r w:rsidR="00A70A21">
              <w:rPr>
                <w:noProof/>
                <w:webHidden/>
              </w:rPr>
              <w:tab/>
            </w:r>
            <w:r w:rsidR="00A70A21">
              <w:rPr>
                <w:noProof/>
                <w:webHidden/>
              </w:rPr>
              <w:fldChar w:fldCharType="begin"/>
            </w:r>
            <w:r w:rsidR="00A70A21">
              <w:rPr>
                <w:noProof/>
                <w:webHidden/>
              </w:rPr>
              <w:instrText xml:space="preserve"> PAGEREF _Toc447877394 \h </w:instrText>
            </w:r>
            <w:r w:rsidR="00A70A21">
              <w:rPr>
                <w:noProof/>
                <w:webHidden/>
              </w:rPr>
            </w:r>
            <w:r w:rsidR="00A70A21">
              <w:rPr>
                <w:noProof/>
                <w:webHidden/>
              </w:rPr>
              <w:fldChar w:fldCharType="separate"/>
            </w:r>
            <w:r w:rsidR="00363EEB">
              <w:rPr>
                <w:noProof/>
                <w:webHidden/>
              </w:rPr>
              <w:t>347</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395" w:history="1">
            <w:r w:rsidR="00A70A21" w:rsidRPr="001335B9">
              <w:rPr>
                <w:rStyle w:val="Hipercze"/>
                <w:noProof/>
              </w:rPr>
              <w:t>a)</w:t>
            </w:r>
            <w:r w:rsidR="00A70A21">
              <w:rPr>
                <w:noProof/>
                <w:sz w:val="22"/>
                <w:szCs w:val="22"/>
              </w:rPr>
              <w:tab/>
            </w:r>
            <w:r w:rsidR="00A70A21" w:rsidRPr="001335B9">
              <w:rPr>
                <w:rStyle w:val="Hipercze"/>
                <w:noProof/>
              </w:rPr>
              <w:t>Kryteria dostępu dla Działania 8.3 Samozatrudnienie, przedsiębiorczość oraz tworzenie nowych miejsc pracy</w:t>
            </w:r>
            <w:r w:rsidR="00A70A21">
              <w:rPr>
                <w:noProof/>
                <w:webHidden/>
              </w:rPr>
              <w:tab/>
            </w:r>
            <w:r w:rsidR="00A70A21">
              <w:rPr>
                <w:noProof/>
                <w:webHidden/>
              </w:rPr>
              <w:fldChar w:fldCharType="begin"/>
            </w:r>
            <w:r w:rsidR="00A70A21">
              <w:rPr>
                <w:noProof/>
                <w:webHidden/>
              </w:rPr>
              <w:instrText xml:space="preserve"> PAGEREF _Toc447877395 \h </w:instrText>
            </w:r>
            <w:r w:rsidR="00A70A21">
              <w:rPr>
                <w:noProof/>
                <w:webHidden/>
              </w:rPr>
            </w:r>
            <w:r w:rsidR="00A70A21">
              <w:rPr>
                <w:noProof/>
                <w:webHidden/>
              </w:rPr>
              <w:fldChar w:fldCharType="separate"/>
            </w:r>
            <w:r w:rsidR="00363EEB">
              <w:rPr>
                <w:noProof/>
                <w:webHidden/>
              </w:rPr>
              <w:t>347</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396" w:history="1">
            <w:r w:rsidR="00A70A21" w:rsidRPr="001335B9">
              <w:rPr>
                <w:rStyle w:val="Hipercze"/>
                <w:rFonts w:cs="Tahoma"/>
                <w:noProof/>
              </w:rPr>
              <w:t>b)</w:t>
            </w:r>
            <w:r w:rsidR="00A70A21">
              <w:rPr>
                <w:noProof/>
                <w:sz w:val="22"/>
                <w:szCs w:val="22"/>
              </w:rPr>
              <w:tab/>
            </w:r>
            <w:r w:rsidR="00A70A21" w:rsidRPr="001335B9">
              <w:rPr>
                <w:rStyle w:val="Hipercze"/>
                <w:noProof/>
              </w:rPr>
              <w:t>Kryteria premiujące dla Działania 8.3 Samozatrudnienie, przedsiębiorczość oraz tworzenie nowych miejsc pracy</w:t>
            </w:r>
            <w:r w:rsidR="00A70A21">
              <w:rPr>
                <w:noProof/>
                <w:webHidden/>
              </w:rPr>
              <w:tab/>
            </w:r>
            <w:r w:rsidR="00A70A21">
              <w:rPr>
                <w:noProof/>
                <w:webHidden/>
              </w:rPr>
              <w:fldChar w:fldCharType="begin"/>
            </w:r>
            <w:r w:rsidR="00A70A21">
              <w:rPr>
                <w:noProof/>
                <w:webHidden/>
              </w:rPr>
              <w:instrText xml:space="preserve"> PAGEREF _Toc447877396 \h </w:instrText>
            </w:r>
            <w:r w:rsidR="00A70A21">
              <w:rPr>
                <w:noProof/>
                <w:webHidden/>
              </w:rPr>
            </w:r>
            <w:r w:rsidR="00A70A21">
              <w:rPr>
                <w:noProof/>
                <w:webHidden/>
              </w:rPr>
              <w:fldChar w:fldCharType="separate"/>
            </w:r>
            <w:r w:rsidR="00363EEB">
              <w:rPr>
                <w:noProof/>
                <w:webHidden/>
              </w:rPr>
              <w:t>349</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397" w:history="1">
            <w:r w:rsidR="00A70A21" w:rsidRPr="001335B9">
              <w:rPr>
                <w:rStyle w:val="Hipercze"/>
                <w:rFonts w:cs="Tahoma"/>
                <w:noProof/>
              </w:rPr>
              <w:t>12.</w:t>
            </w:r>
            <w:r w:rsidR="00A70A21">
              <w:rPr>
                <w:i w:val="0"/>
                <w:iCs w:val="0"/>
                <w:noProof/>
                <w:sz w:val="22"/>
                <w:szCs w:val="22"/>
              </w:rPr>
              <w:tab/>
            </w:r>
            <w:r w:rsidR="00A70A21" w:rsidRPr="001335B9">
              <w:rPr>
                <w:rStyle w:val="Hipercze"/>
                <w:rFonts w:eastAsia="Calibri" w:cs="Tahoma"/>
                <w:noProof/>
              </w:rPr>
              <w:t>Kryteria dla Działania 8.4 Godzenie życia zawodowego i prywatnego– nabór w trybie konkursowym (PI 8.iv)</w:t>
            </w:r>
            <w:r w:rsidR="00A70A21">
              <w:rPr>
                <w:noProof/>
                <w:webHidden/>
              </w:rPr>
              <w:tab/>
            </w:r>
            <w:r w:rsidR="00A70A21">
              <w:rPr>
                <w:noProof/>
                <w:webHidden/>
              </w:rPr>
              <w:fldChar w:fldCharType="begin"/>
            </w:r>
            <w:r w:rsidR="00A70A21">
              <w:rPr>
                <w:noProof/>
                <w:webHidden/>
              </w:rPr>
              <w:instrText xml:space="preserve"> PAGEREF _Toc447877397 \h </w:instrText>
            </w:r>
            <w:r w:rsidR="00A70A21">
              <w:rPr>
                <w:noProof/>
                <w:webHidden/>
              </w:rPr>
            </w:r>
            <w:r w:rsidR="00A70A21">
              <w:rPr>
                <w:noProof/>
                <w:webHidden/>
              </w:rPr>
              <w:fldChar w:fldCharType="separate"/>
            </w:r>
            <w:r w:rsidR="00363EEB">
              <w:rPr>
                <w:noProof/>
                <w:webHidden/>
              </w:rPr>
              <w:t>353</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398" w:history="1">
            <w:r w:rsidR="00A70A21" w:rsidRPr="001335B9">
              <w:rPr>
                <w:rStyle w:val="Hipercze"/>
                <w:noProof/>
              </w:rPr>
              <w:t>a)</w:t>
            </w:r>
            <w:r w:rsidR="00A70A21">
              <w:rPr>
                <w:noProof/>
                <w:sz w:val="22"/>
                <w:szCs w:val="22"/>
              </w:rPr>
              <w:tab/>
            </w:r>
            <w:r w:rsidR="00A70A21" w:rsidRPr="001335B9">
              <w:rPr>
                <w:rStyle w:val="Hipercze"/>
                <w:noProof/>
              </w:rPr>
              <w:t>Kryteria dostępu dla Działania 8.4 Godzenie życia zawodowego i prywatnego</w:t>
            </w:r>
            <w:r w:rsidR="00A70A21">
              <w:rPr>
                <w:noProof/>
                <w:webHidden/>
              </w:rPr>
              <w:tab/>
            </w:r>
            <w:r w:rsidR="00A70A21">
              <w:rPr>
                <w:noProof/>
                <w:webHidden/>
              </w:rPr>
              <w:fldChar w:fldCharType="begin"/>
            </w:r>
            <w:r w:rsidR="00A70A21">
              <w:rPr>
                <w:noProof/>
                <w:webHidden/>
              </w:rPr>
              <w:instrText xml:space="preserve"> PAGEREF _Toc447877398 \h </w:instrText>
            </w:r>
            <w:r w:rsidR="00A70A21">
              <w:rPr>
                <w:noProof/>
                <w:webHidden/>
              </w:rPr>
            </w:r>
            <w:r w:rsidR="00A70A21">
              <w:rPr>
                <w:noProof/>
                <w:webHidden/>
              </w:rPr>
              <w:fldChar w:fldCharType="separate"/>
            </w:r>
            <w:r w:rsidR="00363EEB">
              <w:rPr>
                <w:noProof/>
                <w:webHidden/>
              </w:rPr>
              <w:t>353</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399" w:history="1">
            <w:r w:rsidR="00A70A21" w:rsidRPr="001335B9">
              <w:rPr>
                <w:rStyle w:val="Hipercze"/>
                <w:noProof/>
              </w:rPr>
              <w:t>b)</w:t>
            </w:r>
            <w:r w:rsidR="00A70A21">
              <w:rPr>
                <w:noProof/>
                <w:sz w:val="22"/>
                <w:szCs w:val="22"/>
              </w:rPr>
              <w:tab/>
            </w:r>
            <w:r w:rsidR="00A70A21" w:rsidRPr="001335B9">
              <w:rPr>
                <w:rStyle w:val="Hipercze"/>
                <w:noProof/>
              </w:rPr>
              <w:t>Kryteria premiujące dla Działania 8.4 – z wyłączeniem konkursów objętych mechanizmem ZIT</w:t>
            </w:r>
            <w:r w:rsidR="00A70A21">
              <w:rPr>
                <w:noProof/>
                <w:webHidden/>
              </w:rPr>
              <w:tab/>
            </w:r>
            <w:r w:rsidR="00A70A21">
              <w:rPr>
                <w:noProof/>
                <w:webHidden/>
              </w:rPr>
              <w:fldChar w:fldCharType="begin"/>
            </w:r>
            <w:r w:rsidR="00A70A21">
              <w:rPr>
                <w:noProof/>
                <w:webHidden/>
              </w:rPr>
              <w:instrText xml:space="preserve"> PAGEREF _Toc447877399 \h </w:instrText>
            </w:r>
            <w:r w:rsidR="00A70A21">
              <w:rPr>
                <w:noProof/>
                <w:webHidden/>
              </w:rPr>
            </w:r>
            <w:r w:rsidR="00A70A21">
              <w:rPr>
                <w:noProof/>
                <w:webHidden/>
              </w:rPr>
              <w:fldChar w:fldCharType="separate"/>
            </w:r>
            <w:r w:rsidR="00363EEB">
              <w:rPr>
                <w:noProof/>
                <w:webHidden/>
              </w:rPr>
              <w:t>355</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400" w:history="1">
            <w:r w:rsidR="00A70A21" w:rsidRPr="001335B9">
              <w:rPr>
                <w:rStyle w:val="Hipercze"/>
                <w:rFonts w:cs="Tahoma"/>
                <w:noProof/>
              </w:rPr>
              <w:t>13.</w:t>
            </w:r>
            <w:r w:rsidR="00A70A21">
              <w:rPr>
                <w:i w:val="0"/>
                <w:iCs w:val="0"/>
                <w:noProof/>
                <w:sz w:val="22"/>
                <w:szCs w:val="22"/>
              </w:rPr>
              <w:tab/>
            </w:r>
            <w:r w:rsidR="00A70A21" w:rsidRPr="001335B9">
              <w:rPr>
                <w:rStyle w:val="Hipercze"/>
                <w:rFonts w:cs="Tahoma"/>
                <w:noProof/>
              </w:rPr>
              <w:t>Kryteria dla Działania 8.5 - Przystosowanie do zmian zachodzących w gospodarce w ramach działań outplacementowych –  nabór w trybie konkursowym (PI 8.v)</w:t>
            </w:r>
            <w:r w:rsidR="00A70A21">
              <w:rPr>
                <w:noProof/>
                <w:webHidden/>
              </w:rPr>
              <w:tab/>
            </w:r>
            <w:r w:rsidR="00A70A21">
              <w:rPr>
                <w:noProof/>
                <w:webHidden/>
              </w:rPr>
              <w:fldChar w:fldCharType="begin"/>
            </w:r>
            <w:r w:rsidR="00A70A21">
              <w:rPr>
                <w:noProof/>
                <w:webHidden/>
              </w:rPr>
              <w:instrText xml:space="preserve"> PAGEREF _Toc447877400 \h </w:instrText>
            </w:r>
            <w:r w:rsidR="00A70A21">
              <w:rPr>
                <w:noProof/>
                <w:webHidden/>
              </w:rPr>
            </w:r>
            <w:r w:rsidR="00A70A21">
              <w:rPr>
                <w:noProof/>
                <w:webHidden/>
              </w:rPr>
              <w:fldChar w:fldCharType="separate"/>
            </w:r>
            <w:r w:rsidR="00363EEB">
              <w:rPr>
                <w:noProof/>
                <w:webHidden/>
              </w:rPr>
              <w:t>358</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01" w:history="1">
            <w:r w:rsidR="00A70A21" w:rsidRPr="001335B9">
              <w:rPr>
                <w:rStyle w:val="Hipercze"/>
                <w:noProof/>
              </w:rPr>
              <w:t>a)</w:t>
            </w:r>
            <w:r w:rsidR="00A70A21">
              <w:rPr>
                <w:noProof/>
                <w:sz w:val="22"/>
                <w:szCs w:val="22"/>
              </w:rPr>
              <w:tab/>
            </w:r>
            <w:r w:rsidR="00A70A21" w:rsidRPr="001335B9">
              <w:rPr>
                <w:rStyle w:val="Hipercze"/>
                <w:noProof/>
              </w:rPr>
              <w:t>Kryteria dostępu dla Działania 8.5 - Przystosowanie do zmian zachodzących w gospodarce w ramach działań outplacementowych</w:t>
            </w:r>
            <w:r w:rsidR="00A70A21">
              <w:rPr>
                <w:noProof/>
                <w:webHidden/>
              </w:rPr>
              <w:tab/>
            </w:r>
            <w:r w:rsidR="00A70A21">
              <w:rPr>
                <w:noProof/>
                <w:webHidden/>
              </w:rPr>
              <w:fldChar w:fldCharType="begin"/>
            </w:r>
            <w:r w:rsidR="00A70A21">
              <w:rPr>
                <w:noProof/>
                <w:webHidden/>
              </w:rPr>
              <w:instrText xml:space="preserve"> PAGEREF _Toc447877401 \h </w:instrText>
            </w:r>
            <w:r w:rsidR="00A70A21">
              <w:rPr>
                <w:noProof/>
                <w:webHidden/>
              </w:rPr>
            </w:r>
            <w:r w:rsidR="00A70A21">
              <w:rPr>
                <w:noProof/>
                <w:webHidden/>
              </w:rPr>
              <w:fldChar w:fldCharType="separate"/>
            </w:r>
            <w:r w:rsidR="00363EEB">
              <w:rPr>
                <w:noProof/>
                <w:webHidden/>
              </w:rPr>
              <w:t>358</w:t>
            </w:r>
            <w:r w:rsidR="00A70A21">
              <w:rPr>
                <w:noProof/>
                <w:webHidden/>
              </w:rPr>
              <w:fldChar w:fldCharType="end"/>
            </w:r>
          </w:hyperlink>
        </w:p>
        <w:p w:rsidR="00A70A21" w:rsidRDefault="0049285A">
          <w:pPr>
            <w:pStyle w:val="Spistreci3"/>
            <w:tabs>
              <w:tab w:val="right" w:pos="13994"/>
            </w:tabs>
            <w:rPr>
              <w:noProof/>
              <w:sz w:val="22"/>
              <w:szCs w:val="22"/>
            </w:rPr>
          </w:pPr>
          <w:hyperlink w:anchor="_Toc447877402" w:history="1">
            <w:r w:rsidR="00A70A21" w:rsidRPr="001335B9">
              <w:rPr>
                <w:rStyle w:val="Hipercze"/>
                <w:noProof/>
              </w:rPr>
              <w:t>b) Kryteria premiujące dla Działania 8.5 - Przystosowanie do zmian zachodzących w gospodarce w ramach działań outplacementowych</w:t>
            </w:r>
            <w:r w:rsidR="00A70A21">
              <w:rPr>
                <w:noProof/>
                <w:webHidden/>
              </w:rPr>
              <w:tab/>
            </w:r>
            <w:r w:rsidR="00A70A21">
              <w:rPr>
                <w:noProof/>
                <w:webHidden/>
              </w:rPr>
              <w:fldChar w:fldCharType="begin"/>
            </w:r>
            <w:r w:rsidR="00A70A21">
              <w:rPr>
                <w:noProof/>
                <w:webHidden/>
              </w:rPr>
              <w:instrText xml:space="preserve"> PAGEREF _Toc447877402 \h </w:instrText>
            </w:r>
            <w:r w:rsidR="00A70A21">
              <w:rPr>
                <w:noProof/>
                <w:webHidden/>
              </w:rPr>
            </w:r>
            <w:r w:rsidR="00A70A21">
              <w:rPr>
                <w:noProof/>
                <w:webHidden/>
              </w:rPr>
              <w:fldChar w:fldCharType="separate"/>
            </w:r>
            <w:r w:rsidR="00363EEB">
              <w:rPr>
                <w:noProof/>
                <w:webHidden/>
              </w:rPr>
              <w:t>361</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403" w:history="1">
            <w:r w:rsidR="00A70A21" w:rsidRPr="001335B9">
              <w:rPr>
                <w:rStyle w:val="Hipercze"/>
                <w:rFonts w:cs="Tahoma"/>
                <w:noProof/>
              </w:rPr>
              <w:t>14.</w:t>
            </w:r>
            <w:r w:rsidR="00A70A21">
              <w:rPr>
                <w:i w:val="0"/>
                <w:iCs w:val="0"/>
                <w:noProof/>
                <w:sz w:val="22"/>
                <w:szCs w:val="22"/>
              </w:rPr>
              <w:tab/>
            </w:r>
            <w:r w:rsidR="00A70A21" w:rsidRPr="001335B9">
              <w:rPr>
                <w:rStyle w:val="Hipercze"/>
                <w:rFonts w:cs="Tahoma"/>
                <w:noProof/>
              </w:rPr>
              <w:t xml:space="preserve">Kryteria dla Działanie 8.6 </w:t>
            </w:r>
            <w:r w:rsidR="00A70A21" w:rsidRPr="001335B9">
              <w:rPr>
                <w:rStyle w:val="Hipercze"/>
                <w:bCs/>
                <w:noProof/>
              </w:rPr>
              <w:t>Zwiększenie konkurencyjności przedsiębiorstw i przedsiębiorców z sektora MMŚP</w:t>
            </w:r>
            <w:r w:rsidR="00A70A21" w:rsidRPr="001335B9">
              <w:rPr>
                <w:rStyle w:val="Hipercze"/>
                <w:rFonts w:cs="Tahoma"/>
                <w:noProof/>
              </w:rPr>
              <w:t xml:space="preserve"> – nabór w trybie konkursowym (PI 8v)</w:t>
            </w:r>
            <w:r w:rsidR="00A70A21">
              <w:rPr>
                <w:noProof/>
                <w:webHidden/>
              </w:rPr>
              <w:tab/>
            </w:r>
            <w:r w:rsidR="00A70A21">
              <w:rPr>
                <w:noProof/>
                <w:webHidden/>
              </w:rPr>
              <w:fldChar w:fldCharType="begin"/>
            </w:r>
            <w:r w:rsidR="00A70A21">
              <w:rPr>
                <w:noProof/>
                <w:webHidden/>
              </w:rPr>
              <w:instrText xml:space="preserve"> PAGEREF _Toc447877403 \h </w:instrText>
            </w:r>
            <w:r w:rsidR="00A70A21">
              <w:rPr>
                <w:noProof/>
                <w:webHidden/>
              </w:rPr>
            </w:r>
            <w:r w:rsidR="00A70A21">
              <w:rPr>
                <w:noProof/>
                <w:webHidden/>
              </w:rPr>
              <w:fldChar w:fldCharType="separate"/>
            </w:r>
            <w:r w:rsidR="00363EEB">
              <w:rPr>
                <w:noProof/>
                <w:webHidden/>
              </w:rPr>
              <w:t>362</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04" w:history="1">
            <w:r w:rsidR="00A70A21" w:rsidRPr="001335B9">
              <w:rPr>
                <w:rStyle w:val="Hipercze"/>
                <w:noProof/>
              </w:rPr>
              <w:t>a)</w:t>
            </w:r>
            <w:r w:rsidR="00A70A21">
              <w:rPr>
                <w:noProof/>
                <w:sz w:val="22"/>
                <w:szCs w:val="22"/>
              </w:rPr>
              <w:tab/>
            </w:r>
            <w:r w:rsidR="00A70A21" w:rsidRPr="001335B9">
              <w:rPr>
                <w:rStyle w:val="Hipercze"/>
                <w:noProof/>
              </w:rPr>
              <w:t>Kryteria dostępu dla Działanie 8.6 Zwiększenie konkurencyjności przedsiębiorstw i przedsiębiorców z sektora MMŚP – nabór w trybie konkursowym (PI 8v)</w:t>
            </w:r>
            <w:r w:rsidR="00A70A21">
              <w:rPr>
                <w:noProof/>
                <w:webHidden/>
              </w:rPr>
              <w:tab/>
            </w:r>
            <w:r w:rsidR="00A70A21">
              <w:rPr>
                <w:noProof/>
                <w:webHidden/>
              </w:rPr>
              <w:fldChar w:fldCharType="begin"/>
            </w:r>
            <w:r w:rsidR="00A70A21">
              <w:rPr>
                <w:noProof/>
                <w:webHidden/>
              </w:rPr>
              <w:instrText xml:space="preserve"> PAGEREF _Toc447877404 \h </w:instrText>
            </w:r>
            <w:r w:rsidR="00A70A21">
              <w:rPr>
                <w:noProof/>
                <w:webHidden/>
              </w:rPr>
            </w:r>
            <w:r w:rsidR="00A70A21">
              <w:rPr>
                <w:noProof/>
                <w:webHidden/>
              </w:rPr>
              <w:fldChar w:fldCharType="separate"/>
            </w:r>
            <w:r w:rsidR="00363EEB">
              <w:rPr>
                <w:noProof/>
                <w:webHidden/>
              </w:rPr>
              <w:t>362</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05" w:history="1">
            <w:r w:rsidR="00A70A21" w:rsidRPr="001335B9">
              <w:rPr>
                <w:rStyle w:val="Hipercze"/>
                <w:noProof/>
              </w:rPr>
              <w:t>b)</w:t>
            </w:r>
            <w:r w:rsidR="00A70A21">
              <w:rPr>
                <w:noProof/>
                <w:sz w:val="22"/>
                <w:szCs w:val="22"/>
              </w:rPr>
              <w:tab/>
            </w:r>
            <w:r w:rsidR="00A70A21" w:rsidRPr="001335B9">
              <w:rPr>
                <w:rStyle w:val="Hipercze"/>
                <w:noProof/>
              </w:rPr>
              <w:t>Kryteria premiujące dla Działanie 8.6 – nabór w trybie konkursowym</w:t>
            </w:r>
            <w:r w:rsidR="00A70A21">
              <w:rPr>
                <w:noProof/>
                <w:webHidden/>
              </w:rPr>
              <w:tab/>
            </w:r>
            <w:r w:rsidR="00A70A21">
              <w:rPr>
                <w:noProof/>
                <w:webHidden/>
              </w:rPr>
              <w:fldChar w:fldCharType="begin"/>
            </w:r>
            <w:r w:rsidR="00A70A21">
              <w:rPr>
                <w:noProof/>
                <w:webHidden/>
              </w:rPr>
              <w:instrText xml:space="preserve"> PAGEREF _Toc447877405 \h </w:instrText>
            </w:r>
            <w:r w:rsidR="00A70A21">
              <w:rPr>
                <w:noProof/>
                <w:webHidden/>
              </w:rPr>
            </w:r>
            <w:r w:rsidR="00A70A21">
              <w:rPr>
                <w:noProof/>
                <w:webHidden/>
              </w:rPr>
              <w:fldChar w:fldCharType="separate"/>
            </w:r>
            <w:r w:rsidR="00363EEB">
              <w:rPr>
                <w:noProof/>
                <w:webHidden/>
              </w:rPr>
              <w:t>366</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406" w:history="1">
            <w:r w:rsidR="00A70A21" w:rsidRPr="001335B9">
              <w:rPr>
                <w:rStyle w:val="Hipercze"/>
                <w:rFonts w:cs="Tahoma"/>
                <w:noProof/>
              </w:rPr>
              <w:t>15.</w:t>
            </w:r>
            <w:r w:rsidR="00A70A21">
              <w:rPr>
                <w:i w:val="0"/>
                <w:iCs w:val="0"/>
                <w:noProof/>
                <w:sz w:val="22"/>
                <w:szCs w:val="22"/>
              </w:rPr>
              <w:tab/>
            </w:r>
            <w:r w:rsidR="00A70A21" w:rsidRPr="001335B9">
              <w:rPr>
                <w:rStyle w:val="Hipercze"/>
                <w:rFonts w:cs="Tahoma"/>
                <w:noProof/>
              </w:rPr>
              <w:t>Kryteria dla Działania 8.7 Aktywne i zdrowe starzenie się – nabór w trybie konkursowym (PI 8.vi)</w:t>
            </w:r>
            <w:r w:rsidR="00A70A21">
              <w:rPr>
                <w:noProof/>
                <w:webHidden/>
              </w:rPr>
              <w:tab/>
            </w:r>
            <w:r w:rsidR="00A70A21">
              <w:rPr>
                <w:noProof/>
                <w:webHidden/>
              </w:rPr>
              <w:fldChar w:fldCharType="begin"/>
            </w:r>
            <w:r w:rsidR="00A70A21">
              <w:rPr>
                <w:noProof/>
                <w:webHidden/>
              </w:rPr>
              <w:instrText xml:space="preserve"> PAGEREF _Toc447877406 \h </w:instrText>
            </w:r>
            <w:r w:rsidR="00A70A21">
              <w:rPr>
                <w:noProof/>
                <w:webHidden/>
              </w:rPr>
            </w:r>
            <w:r w:rsidR="00A70A21">
              <w:rPr>
                <w:noProof/>
                <w:webHidden/>
              </w:rPr>
              <w:fldChar w:fldCharType="separate"/>
            </w:r>
            <w:r w:rsidR="00363EEB">
              <w:rPr>
                <w:noProof/>
                <w:webHidden/>
              </w:rPr>
              <w:t>369</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07" w:history="1">
            <w:r w:rsidR="00A70A21" w:rsidRPr="001335B9">
              <w:rPr>
                <w:rStyle w:val="Hipercze"/>
                <w:noProof/>
              </w:rPr>
              <w:t>a)</w:t>
            </w:r>
            <w:r w:rsidR="00A70A21">
              <w:rPr>
                <w:noProof/>
                <w:sz w:val="22"/>
                <w:szCs w:val="22"/>
              </w:rPr>
              <w:tab/>
            </w:r>
            <w:r w:rsidR="00A70A21" w:rsidRPr="001335B9">
              <w:rPr>
                <w:rStyle w:val="Hipercze"/>
                <w:noProof/>
              </w:rPr>
              <w:t>Kryteria dostępu dla Działania 8.7 Aktywne i zdrowe starzenie się</w:t>
            </w:r>
            <w:r w:rsidR="00A70A21">
              <w:rPr>
                <w:noProof/>
                <w:webHidden/>
              </w:rPr>
              <w:tab/>
            </w:r>
            <w:r w:rsidR="00A70A21">
              <w:rPr>
                <w:noProof/>
                <w:webHidden/>
              </w:rPr>
              <w:fldChar w:fldCharType="begin"/>
            </w:r>
            <w:r w:rsidR="00A70A21">
              <w:rPr>
                <w:noProof/>
                <w:webHidden/>
              </w:rPr>
              <w:instrText xml:space="preserve"> PAGEREF _Toc447877407 \h </w:instrText>
            </w:r>
            <w:r w:rsidR="00A70A21">
              <w:rPr>
                <w:noProof/>
                <w:webHidden/>
              </w:rPr>
            </w:r>
            <w:r w:rsidR="00A70A21">
              <w:rPr>
                <w:noProof/>
                <w:webHidden/>
              </w:rPr>
              <w:fldChar w:fldCharType="separate"/>
            </w:r>
            <w:r w:rsidR="00363EEB">
              <w:rPr>
                <w:noProof/>
                <w:webHidden/>
              </w:rPr>
              <w:t>369</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08" w:history="1">
            <w:r w:rsidR="00A70A21" w:rsidRPr="001335B9">
              <w:rPr>
                <w:rStyle w:val="Hipercze"/>
                <w:noProof/>
              </w:rPr>
              <w:t>b)</w:t>
            </w:r>
            <w:r w:rsidR="00A70A21">
              <w:rPr>
                <w:noProof/>
                <w:sz w:val="22"/>
                <w:szCs w:val="22"/>
              </w:rPr>
              <w:tab/>
            </w:r>
            <w:r w:rsidR="00A70A21" w:rsidRPr="001335B9">
              <w:rPr>
                <w:rStyle w:val="Hipercze"/>
                <w:noProof/>
              </w:rPr>
              <w:t>Kryteria premiujące dla Działania 8.7 Aktywne i zdrowe starzenie się</w:t>
            </w:r>
            <w:r w:rsidR="00A70A21">
              <w:rPr>
                <w:noProof/>
                <w:webHidden/>
              </w:rPr>
              <w:tab/>
            </w:r>
            <w:r w:rsidR="00A70A21">
              <w:rPr>
                <w:noProof/>
                <w:webHidden/>
              </w:rPr>
              <w:fldChar w:fldCharType="begin"/>
            </w:r>
            <w:r w:rsidR="00A70A21">
              <w:rPr>
                <w:noProof/>
                <w:webHidden/>
              </w:rPr>
              <w:instrText xml:space="preserve"> PAGEREF _Toc447877408 \h </w:instrText>
            </w:r>
            <w:r w:rsidR="00A70A21">
              <w:rPr>
                <w:noProof/>
                <w:webHidden/>
              </w:rPr>
            </w:r>
            <w:r w:rsidR="00A70A21">
              <w:rPr>
                <w:noProof/>
                <w:webHidden/>
              </w:rPr>
              <w:fldChar w:fldCharType="separate"/>
            </w:r>
            <w:r w:rsidR="00363EEB">
              <w:rPr>
                <w:noProof/>
                <w:webHidden/>
              </w:rPr>
              <w:t>371</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409" w:history="1">
            <w:r w:rsidR="00A70A21" w:rsidRPr="001335B9">
              <w:rPr>
                <w:rStyle w:val="Hipercze"/>
                <w:rFonts w:cs="Tahoma"/>
                <w:noProof/>
              </w:rPr>
              <w:t>16.</w:t>
            </w:r>
            <w:r w:rsidR="00A70A21">
              <w:rPr>
                <w:i w:val="0"/>
                <w:iCs w:val="0"/>
                <w:noProof/>
                <w:sz w:val="22"/>
                <w:szCs w:val="22"/>
              </w:rPr>
              <w:tab/>
            </w:r>
            <w:r w:rsidR="00A70A21" w:rsidRPr="001335B9">
              <w:rPr>
                <w:rStyle w:val="Hipercze"/>
                <w:rFonts w:cs="Tahoma"/>
                <w:noProof/>
              </w:rPr>
              <w:t xml:space="preserve">Kryteria dla Działania 9.1 Aktywna integracja – nabór w trybie konkursowym </w:t>
            </w:r>
            <w:r w:rsidR="00A70A21" w:rsidRPr="001335B9">
              <w:rPr>
                <w:rStyle w:val="Hipercze"/>
                <w:noProof/>
              </w:rPr>
              <w:t>(konkurs skierowany do Ośrodków Pomocy Społecznej oraz Powiatowych Centrów Pomocy Rodzinie) (PI 9.i)</w:t>
            </w:r>
            <w:r w:rsidR="00A70A21">
              <w:rPr>
                <w:noProof/>
                <w:webHidden/>
              </w:rPr>
              <w:tab/>
            </w:r>
            <w:r w:rsidR="00A70A21">
              <w:rPr>
                <w:noProof/>
                <w:webHidden/>
              </w:rPr>
              <w:fldChar w:fldCharType="begin"/>
            </w:r>
            <w:r w:rsidR="00A70A21">
              <w:rPr>
                <w:noProof/>
                <w:webHidden/>
              </w:rPr>
              <w:instrText xml:space="preserve"> PAGEREF _Toc447877409 \h </w:instrText>
            </w:r>
            <w:r w:rsidR="00A70A21">
              <w:rPr>
                <w:noProof/>
                <w:webHidden/>
              </w:rPr>
            </w:r>
            <w:r w:rsidR="00A70A21">
              <w:rPr>
                <w:noProof/>
                <w:webHidden/>
              </w:rPr>
              <w:fldChar w:fldCharType="separate"/>
            </w:r>
            <w:r w:rsidR="00363EEB">
              <w:rPr>
                <w:noProof/>
                <w:webHidden/>
              </w:rPr>
              <w:t>373</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10" w:history="1">
            <w:r w:rsidR="00A70A21" w:rsidRPr="001335B9">
              <w:rPr>
                <w:rStyle w:val="Hipercze"/>
                <w:noProof/>
              </w:rPr>
              <w:t>a)</w:t>
            </w:r>
            <w:r w:rsidR="00A70A21">
              <w:rPr>
                <w:noProof/>
                <w:sz w:val="22"/>
                <w:szCs w:val="22"/>
              </w:rPr>
              <w:tab/>
            </w:r>
            <w:r w:rsidR="00A70A21" w:rsidRPr="001335B9">
              <w:rPr>
                <w:rStyle w:val="Hipercze"/>
                <w:noProof/>
              </w:rPr>
              <w:t>Kryteria dostępu dla Działania 9.1 Aktywna integracja</w:t>
            </w:r>
            <w:r w:rsidR="00A70A21">
              <w:rPr>
                <w:noProof/>
                <w:webHidden/>
              </w:rPr>
              <w:tab/>
            </w:r>
            <w:r w:rsidR="00A70A21">
              <w:rPr>
                <w:noProof/>
                <w:webHidden/>
              </w:rPr>
              <w:fldChar w:fldCharType="begin"/>
            </w:r>
            <w:r w:rsidR="00A70A21">
              <w:rPr>
                <w:noProof/>
                <w:webHidden/>
              </w:rPr>
              <w:instrText xml:space="preserve"> PAGEREF _Toc447877410 \h </w:instrText>
            </w:r>
            <w:r w:rsidR="00A70A21">
              <w:rPr>
                <w:noProof/>
                <w:webHidden/>
              </w:rPr>
            </w:r>
            <w:r w:rsidR="00A70A21">
              <w:rPr>
                <w:noProof/>
                <w:webHidden/>
              </w:rPr>
              <w:fldChar w:fldCharType="separate"/>
            </w:r>
            <w:r w:rsidR="00363EEB">
              <w:rPr>
                <w:noProof/>
                <w:webHidden/>
              </w:rPr>
              <w:t>373</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411" w:history="1">
            <w:r w:rsidR="00A70A21" w:rsidRPr="001335B9">
              <w:rPr>
                <w:rStyle w:val="Hipercze"/>
                <w:rFonts w:cs="Tahoma"/>
                <w:noProof/>
              </w:rPr>
              <w:t>17.</w:t>
            </w:r>
            <w:r w:rsidR="00A70A21">
              <w:rPr>
                <w:i w:val="0"/>
                <w:iCs w:val="0"/>
                <w:noProof/>
                <w:sz w:val="22"/>
                <w:szCs w:val="22"/>
              </w:rPr>
              <w:tab/>
            </w:r>
            <w:r w:rsidR="00A70A21" w:rsidRPr="001335B9">
              <w:rPr>
                <w:rStyle w:val="Hipercze"/>
                <w:rFonts w:cs="Tahoma"/>
                <w:noProof/>
              </w:rPr>
              <w:t>Kryteria dla Działania 9.1 Aktywna integracja – nabór w trybie konkursowym (PI 9.i)</w:t>
            </w:r>
            <w:r w:rsidR="00A70A21">
              <w:rPr>
                <w:noProof/>
                <w:webHidden/>
              </w:rPr>
              <w:tab/>
            </w:r>
            <w:r w:rsidR="00A70A21">
              <w:rPr>
                <w:noProof/>
                <w:webHidden/>
              </w:rPr>
              <w:fldChar w:fldCharType="begin"/>
            </w:r>
            <w:r w:rsidR="00A70A21">
              <w:rPr>
                <w:noProof/>
                <w:webHidden/>
              </w:rPr>
              <w:instrText xml:space="preserve"> PAGEREF _Toc447877411 \h </w:instrText>
            </w:r>
            <w:r w:rsidR="00A70A21">
              <w:rPr>
                <w:noProof/>
                <w:webHidden/>
              </w:rPr>
            </w:r>
            <w:r w:rsidR="00A70A21">
              <w:rPr>
                <w:noProof/>
                <w:webHidden/>
              </w:rPr>
              <w:fldChar w:fldCharType="separate"/>
            </w:r>
            <w:r w:rsidR="00363EEB">
              <w:rPr>
                <w:noProof/>
                <w:webHidden/>
              </w:rPr>
              <w:t>377</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12" w:history="1">
            <w:r w:rsidR="00A70A21" w:rsidRPr="001335B9">
              <w:rPr>
                <w:rStyle w:val="Hipercze"/>
                <w:noProof/>
              </w:rPr>
              <w:t>a)</w:t>
            </w:r>
            <w:r w:rsidR="00A70A21">
              <w:rPr>
                <w:noProof/>
                <w:sz w:val="22"/>
                <w:szCs w:val="22"/>
              </w:rPr>
              <w:tab/>
            </w:r>
            <w:r w:rsidR="00A70A21" w:rsidRPr="001335B9">
              <w:rPr>
                <w:rStyle w:val="Hipercze"/>
                <w:noProof/>
              </w:rPr>
              <w:t>Kryteria dostępu dla Działania 9.1 „Aktywna integracja” – typy operacji: A i C</w:t>
            </w:r>
            <w:r w:rsidR="00A70A21">
              <w:rPr>
                <w:noProof/>
                <w:webHidden/>
              </w:rPr>
              <w:tab/>
            </w:r>
            <w:r w:rsidR="00A70A21">
              <w:rPr>
                <w:noProof/>
                <w:webHidden/>
              </w:rPr>
              <w:fldChar w:fldCharType="begin"/>
            </w:r>
            <w:r w:rsidR="00A70A21">
              <w:rPr>
                <w:noProof/>
                <w:webHidden/>
              </w:rPr>
              <w:instrText xml:space="preserve"> PAGEREF _Toc447877412 \h </w:instrText>
            </w:r>
            <w:r w:rsidR="00A70A21">
              <w:rPr>
                <w:noProof/>
                <w:webHidden/>
              </w:rPr>
            </w:r>
            <w:r w:rsidR="00A70A21">
              <w:rPr>
                <w:noProof/>
                <w:webHidden/>
              </w:rPr>
              <w:fldChar w:fldCharType="separate"/>
            </w:r>
            <w:r w:rsidR="00363EEB">
              <w:rPr>
                <w:noProof/>
                <w:webHidden/>
              </w:rPr>
              <w:t>377</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13" w:history="1">
            <w:r w:rsidR="00A70A21" w:rsidRPr="001335B9">
              <w:rPr>
                <w:rStyle w:val="Hipercze"/>
                <w:noProof/>
              </w:rPr>
              <w:t>b)</w:t>
            </w:r>
            <w:r w:rsidR="00A70A21">
              <w:rPr>
                <w:noProof/>
                <w:sz w:val="22"/>
                <w:szCs w:val="22"/>
              </w:rPr>
              <w:tab/>
            </w:r>
            <w:r w:rsidR="00A70A21" w:rsidRPr="001335B9">
              <w:rPr>
                <w:rStyle w:val="Hipercze"/>
                <w:noProof/>
              </w:rPr>
              <w:t>Kryteria premiujące dla Działania 9.1 „Aktywna integracja” – typy operacji: A i C -  z wyłączeniem konkursów objętych mechanizmem ZIT</w:t>
            </w:r>
            <w:r w:rsidR="00A70A21">
              <w:rPr>
                <w:noProof/>
                <w:webHidden/>
              </w:rPr>
              <w:tab/>
            </w:r>
            <w:r w:rsidR="00A70A21">
              <w:rPr>
                <w:noProof/>
                <w:webHidden/>
              </w:rPr>
              <w:fldChar w:fldCharType="begin"/>
            </w:r>
            <w:r w:rsidR="00A70A21">
              <w:rPr>
                <w:noProof/>
                <w:webHidden/>
              </w:rPr>
              <w:instrText xml:space="preserve"> PAGEREF _Toc447877413 \h </w:instrText>
            </w:r>
            <w:r w:rsidR="00A70A21">
              <w:rPr>
                <w:noProof/>
                <w:webHidden/>
              </w:rPr>
            </w:r>
            <w:r w:rsidR="00A70A21">
              <w:rPr>
                <w:noProof/>
                <w:webHidden/>
              </w:rPr>
              <w:fldChar w:fldCharType="separate"/>
            </w:r>
            <w:r w:rsidR="00363EEB">
              <w:rPr>
                <w:noProof/>
                <w:webHidden/>
              </w:rPr>
              <w:t>382</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414" w:history="1">
            <w:r w:rsidR="00A70A21" w:rsidRPr="001335B9">
              <w:rPr>
                <w:rStyle w:val="Hipercze"/>
                <w:rFonts w:cs="Tahoma"/>
                <w:noProof/>
              </w:rPr>
              <w:t>18.</w:t>
            </w:r>
            <w:r w:rsidR="00A70A21">
              <w:rPr>
                <w:i w:val="0"/>
                <w:iCs w:val="0"/>
                <w:noProof/>
                <w:sz w:val="22"/>
                <w:szCs w:val="22"/>
              </w:rPr>
              <w:tab/>
            </w:r>
            <w:r w:rsidR="00A70A21" w:rsidRPr="001335B9">
              <w:rPr>
                <w:rStyle w:val="Hipercze"/>
                <w:rFonts w:cs="Tahoma"/>
                <w:noProof/>
              </w:rPr>
              <w:t>Kryteria dla Działania 9.1 Aktywna integracja – nabór w trybie konkursowym (PI 9.i)</w:t>
            </w:r>
            <w:r w:rsidR="00A70A21">
              <w:rPr>
                <w:noProof/>
                <w:webHidden/>
              </w:rPr>
              <w:tab/>
            </w:r>
            <w:r w:rsidR="00A70A21">
              <w:rPr>
                <w:noProof/>
                <w:webHidden/>
              </w:rPr>
              <w:fldChar w:fldCharType="begin"/>
            </w:r>
            <w:r w:rsidR="00A70A21">
              <w:rPr>
                <w:noProof/>
                <w:webHidden/>
              </w:rPr>
              <w:instrText xml:space="preserve"> PAGEREF _Toc447877414 \h </w:instrText>
            </w:r>
            <w:r w:rsidR="00A70A21">
              <w:rPr>
                <w:noProof/>
                <w:webHidden/>
              </w:rPr>
            </w:r>
            <w:r w:rsidR="00A70A21">
              <w:rPr>
                <w:noProof/>
                <w:webHidden/>
              </w:rPr>
              <w:fldChar w:fldCharType="separate"/>
            </w:r>
            <w:r w:rsidR="00363EEB">
              <w:rPr>
                <w:noProof/>
                <w:webHidden/>
              </w:rPr>
              <w:t>385</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15" w:history="1">
            <w:r w:rsidR="00A70A21" w:rsidRPr="001335B9">
              <w:rPr>
                <w:rStyle w:val="Hipercze"/>
                <w:noProof/>
              </w:rPr>
              <w:t>a)</w:t>
            </w:r>
            <w:r w:rsidR="00A70A21">
              <w:rPr>
                <w:noProof/>
                <w:sz w:val="22"/>
                <w:szCs w:val="22"/>
              </w:rPr>
              <w:tab/>
            </w:r>
            <w:r w:rsidR="00A70A21" w:rsidRPr="001335B9">
              <w:rPr>
                <w:rStyle w:val="Hipercze"/>
                <w:noProof/>
              </w:rPr>
              <w:t>Kryteria dostępu dla Działania 9.1 „Aktywna integracja” – typy operacji: B</w:t>
            </w:r>
            <w:r w:rsidR="00A70A21">
              <w:rPr>
                <w:noProof/>
                <w:webHidden/>
              </w:rPr>
              <w:tab/>
            </w:r>
            <w:r w:rsidR="00A70A21">
              <w:rPr>
                <w:noProof/>
                <w:webHidden/>
              </w:rPr>
              <w:fldChar w:fldCharType="begin"/>
            </w:r>
            <w:r w:rsidR="00A70A21">
              <w:rPr>
                <w:noProof/>
                <w:webHidden/>
              </w:rPr>
              <w:instrText xml:space="preserve"> PAGEREF _Toc447877415 \h </w:instrText>
            </w:r>
            <w:r w:rsidR="00A70A21">
              <w:rPr>
                <w:noProof/>
                <w:webHidden/>
              </w:rPr>
            </w:r>
            <w:r w:rsidR="00A70A21">
              <w:rPr>
                <w:noProof/>
                <w:webHidden/>
              </w:rPr>
              <w:fldChar w:fldCharType="separate"/>
            </w:r>
            <w:r w:rsidR="00363EEB">
              <w:rPr>
                <w:noProof/>
                <w:webHidden/>
              </w:rPr>
              <w:t>385</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16" w:history="1">
            <w:r w:rsidR="00A70A21" w:rsidRPr="001335B9">
              <w:rPr>
                <w:rStyle w:val="Hipercze"/>
                <w:noProof/>
              </w:rPr>
              <w:t>b)</w:t>
            </w:r>
            <w:r w:rsidR="00A70A21">
              <w:rPr>
                <w:noProof/>
                <w:sz w:val="22"/>
                <w:szCs w:val="22"/>
              </w:rPr>
              <w:tab/>
            </w:r>
            <w:r w:rsidR="00A70A21" w:rsidRPr="001335B9">
              <w:rPr>
                <w:rStyle w:val="Hipercze"/>
                <w:noProof/>
              </w:rPr>
              <w:t>Kryteria premiujące dla Działania 9.1 „Aktywna integracja” – typy operacji: B</w:t>
            </w:r>
            <w:r w:rsidR="00A70A21">
              <w:rPr>
                <w:noProof/>
                <w:webHidden/>
              </w:rPr>
              <w:tab/>
            </w:r>
            <w:r w:rsidR="00A70A21">
              <w:rPr>
                <w:noProof/>
                <w:webHidden/>
              </w:rPr>
              <w:fldChar w:fldCharType="begin"/>
            </w:r>
            <w:r w:rsidR="00A70A21">
              <w:rPr>
                <w:noProof/>
                <w:webHidden/>
              </w:rPr>
              <w:instrText xml:space="preserve"> PAGEREF _Toc447877416 \h </w:instrText>
            </w:r>
            <w:r w:rsidR="00A70A21">
              <w:rPr>
                <w:noProof/>
                <w:webHidden/>
              </w:rPr>
            </w:r>
            <w:r w:rsidR="00A70A21">
              <w:rPr>
                <w:noProof/>
                <w:webHidden/>
              </w:rPr>
              <w:fldChar w:fldCharType="separate"/>
            </w:r>
            <w:r w:rsidR="00363EEB">
              <w:rPr>
                <w:noProof/>
                <w:webHidden/>
              </w:rPr>
              <w:t>388</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417" w:history="1">
            <w:r w:rsidR="00A70A21" w:rsidRPr="001335B9">
              <w:rPr>
                <w:rStyle w:val="Hipercze"/>
                <w:rFonts w:cs="Tahoma"/>
                <w:noProof/>
              </w:rPr>
              <w:t>19.</w:t>
            </w:r>
            <w:r w:rsidR="00A70A21">
              <w:rPr>
                <w:i w:val="0"/>
                <w:iCs w:val="0"/>
                <w:noProof/>
                <w:sz w:val="22"/>
                <w:szCs w:val="22"/>
              </w:rPr>
              <w:tab/>
            </w:r>
            <w:r w:rsidR="00A70A21" w:rsidRPr="001335B9">
              <w:rPr>
                <w:rStyle w:val="Hipercze"/>
                <w:rFonts w:cs="Tahoma"/>
                <w:noProof/>
              </w:rPr>
              <w:t>Kryteria dla Działania 9.2 Dostęp do wysokiej jakości usług społecznych – nabór w trybie konkursowym (PI 9.iv)</w:t>
            </w:r>
            <w:r w:rsidR="00A70A21">
              <w:rPr>
                <w:noProof/>
                <w:webHidden/>
              </w:rPr>
              <w:tab/>
            </w:r>
            <w:r w:rsidR="00A70A21">
              <w:rPr>
                <w:noProof/>
                <w:webHidden/>
              </w:rPr>
              <w:fldChar w:fldCharType="begin"/>
            </w:r>
            <w:r w:rsidR="00A70A21">
              <w:rPr>
                <w:noProof/>
                <w:webHidden/>
              </w:rPr>
              <w:instrText xml:space="preserve"> PAGEREF _Toc447877417 \h </w:instrText>
            </w:r>
            <w:r w:rsidR="00A70A21">
              <w:rPr>
                <w:noProof/>
                <w:webHidden/>
              </w:rPr>
            </w:r>
            <w:r w:rsidR="00A70A21">
              <w:rPr>
                <w:noProof/>
                <w:webHidden/>
              </w:rPr>
              <w:fldChar w:fldCharType="separate"/>
            </w:r>
            <w:r w:rsidR="00363EEB">
              <w:rPr>
                <w:noProof/>
                <w:webHidden/>
              </w:rPr>
              <w:t>390</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18" w:history="1">
            <w:r w:rsidR="00A70A21" w:rsidRPr="001335B9">
              <w:rPr>
                <w:rStyle w:val="Hipercze"/>
                <w:noProof/>
              </w:rPr>
              <w:t>a)</w:t>
            </w:r>
            <w:r w:rsidR="00A70A21">
              <w:rPr>
                <w:noProof/>
                <w:sz w:val="22"/>
                <w:szCs w:val="22"/>
              </w:rPr>
              <w:tab/>
            </w:r>
            <w:r w:rsidR="00A70A21" w:rsidRPr="001335B9">
              <w:rPr>
                <w:rStyle w:val="Hipercze"/>
                <w:noProof/>
              </w:rPr>
              <w:t>Kryteria dostępu dla Działania 9.2 „Dostęp do wysokiej jakości usług społecznych” – typ operacji: A, B i C</w:t>
            </w:r>
            <w:r w:rsidR="00A70A21">
              <w:rPr>
                <w:noProof/>
                <w:webHidden/>
              </w:rPr>
              <w:tab/>
            </w:r>
            <w:r w:rsidR="00A70A21">
              <w:rPr>
                <w:noProof/>
                <w:webHidden/>
              </w:rPr>
              <w:fldChar w:fldCharType="begin"/>
            </w:r>
            <w:r w:rsidR="00A70A21">
              <w:rPr>
                <w:noProof/>
                <w:webHidden/>
              </w:rPr>
              <w:instrText xml:space="preserve"> PAGEREF _Toc447877418 \h </w:instrText>
            </w:r>
            <w:r w:rsidR="00A70A21">
              <w:rPr>
                <w:noProof/>
                <w:webHidden/>
              </w:rPr>
            </w:r>
            <w:r w:rsidR="00A70A21">
              <w:rPr>
                <w:noProof/>
                <w:webHidden/>
              </w:rPr>
              <w:fldChar w:fldCharType="separate"/>
            </w:r>
            <w:r w:rsidR="00363EEB">
              <w:rPr>
                <w:noProof/>
                <w:webHidden/>
              </w:rPr>
              <w:t>390</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19" w:history="1">
            <w:r w:rsidR="00A70A21" w:rsidRPr="001335B9">
              <w:rPr>
                <w:rStyle w:val="Hipercze"/>
                <w:noProof/>
              </w:rPr>
              <w:t>b)</w:t>
            </w:r>
            <w:r w:rsidR="00A70A21">
              <w:rPr>
                <w:noProof/>
                <w:sz w:val="22"/>
                <w:szCs w:val="22"/>
              </w:rPr>
              <w:tab/>
            </w:r>
            <w:r w:rsidR="00A70A21" w:rsidRPr="001335B9">
              <w:rPr>
                <w:rStyle w:val="Hipercze"/>
                <w:noProof/>
              </w:rPr>
              <w:t>Kryteria premiujące Działania 9.2 „Dostęp do wysokiej jakości usług społecznych” – typ operacji: A, B i C - z wyłączeniem konkursów objętych mechanizmem ZIT</w:t>
            </w:r>
            <w:r w:rsidR="00A70A21">
              <w:rPr>
                <w:noProof/>
                <w:webHidden/>
              </w:rPr>
              <w:tab/>
            </w:r>
            <w:r w:rsidR="00A70A21">
              <w:rPr>
                <w:noProof/>
                <w:webHidden/>
              </w:rPr>
              <w:fldChar w:fldCharType="begin"/>
            </w:r>
            <w:r w:rsidR="00A70A21">
              <w:rPr>
                <w:noProof/>
                <w:webHidden/>
              </w:rPr>
              <w:instrText xml:space="preserve"> PAGEREF _Toc447877419 \h </w:instrText>
            </w:r>
            <w:r w:rsidR="00A70A21">
              <w:rPr>
                <w:noProof/>
                <w:webHidden/>
              </w:rPr>
            </w:r>
            <w:r w:rsidR="00A70A21">
              <w:rPr>
                <w:noProof/>
                <w:webHidden/>
              </w:rPr>
              <w:fldChar w:fldCharType="separate"/>
            </w:r>
            <w:r w:rsidR="00363EEB">
              <w:rPr>
                <w:noProof/>
                <w:webHidden/>
              </w:rPr>
              <w:t>396</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420" w:history="1">
            <w:r w:rsidR="00A70A21" w:rsidRPr="001335B9">
              <w:rPr>
                <w:rStyle w:val="Hipercze"/>
                <w:rFonts w:cs="Tahoma"/>
                <w:noProof/>
              </w:rPr>
              <w:t>20.</w:t>
            </w:r>
            <w:r w:rsidR="00A70A21">
              <w:rPr>
                <w:i w:val="0"/>
                <w:iCs w:val="0"/>
                <w:noProof/>
                <w:sz w:val="22"/>
                <w:szCs w:val="22"/>
              </w:rPr>
              <w:tab/>
            </w:r>
            <w:r w:rsidR="00A70A21" w:rsidRPr="001335B9">
              <w:rPr>
                <w:rStyle w:val="Hipercze"/>
                <w:rFonts w:cs="Tahoma"/>
                <w:noProof/>
              </w:rPr>
              <w:t>Kryteria dla Działania 9.4 Wspieranie gospodarki społecznej – nabór w trybie konkursowym (konkurs skierowany do Ośrodków Wsparcia Ekonomii Społecznej) (PI 9.v)</w:t>
            </w:r>
            <w:r w:rsidR="00A70A21">
              <w:rPr>
                <w:noProof/>
                <w:webHidden/>
              </w:rPr>
              <w:tab/>
            </w:r>
            <w:r w:rsidR="00A70A21">
              <w:rPr>
                <w:noProof/>
                <w:webHidden/>
              </w:rPr>
              <w:fldChar w:fldCharType="begin"/>
            </w:r>
            <w:r w:rsidR="00A70A21">
              <w:rPr>
                <w:noProof/>
                <w:webHidden/>
              </w:rPr>
              <w:instrText xml:space="preserve"> PAGEREF _Toc447877420 \h </w:instrText>
            </w:r>
            <w:r w:rsidR="00A70A21">
              <w:rPr>
                <w:noProof/>
                <w:webHidden/>
              </w:rPr>
            </w:r>
            <w:r w:rsidR="00A70A21">
              <w:rPr>
                <w:noProof/>
                <w:webHidden/>
              </w:rPr>
              <w:fldChar w:fldCharType="separate"/>
            </w:r>
            <w:r w:rsidR="00363EEB">
              <w:rPr>
                <w:noProof/>
                <w:webHidden/>
              </w:rPr>
              <w:t>400</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21" w:history="1">
            <w:r w:rsidR="00A70A21" w:rsidRPr="001335B9">
              <w:rPr>
                <w:rStyle w:val="Hipercze"/>
                <w:noProof/>
              </w:rPr>
              <w:t>a)</w:t>
            </w:r>
            <w:r w:rsidR="00A70A21">
              <w:rPr>
                <w:noProof/>
                <w:sz w:val="22"/>
                <w:szCs w:val="22"/>
              </w:rPr>
              <w:tab/>
            </w:r>
            <w:r w:rsidR="00A70A21" w:rsidRPr="001335B9">
              <w:rPr>
                <w:rStyle w:val="Hipercze"/>
                <w:noProof/>
              </w:rPr>
              <w:t>Kryteria dostępu dla Działania 9.4 Wspieranie gospodarki społecznej</w:t>
            </w:r>
            <w:r w:rsidR="00A70A21">
              <w:rPr>
                <w:noProof/>
                <w:webHidden/>
              </w:rPr>
              <w:tab/>
            </w:r>
            <w:r w:rsidR="00A70A21">
              <w:rPr>
                <w:noProof/>
                <w:webHidden/>
              </w:rPr>
              <w:fldChar w:fldCharType="begin"/>
            </w:r>
            <w:r w:rsidR="00A70A21">
              <w:rPr>
                <w:noProof/>
                <w:webHidden/>
              </w:rPr>
              <w:instrText xml:space="preserve"> PAGEREF _Toc447877421 \h </w:instrText>
            </w:r>
            <w:r w:rsidR="00A70A21">
              <w:rPr>
                <w:noProof/>
                <w:webHidden/>
              </w:rPr>
            </w:r>
            <w:r w:rsidR="00A70A21">
              <w:rPr>
                <w:noProof/>
                <w:webHidden/>
              </w:rPr>
              <w:fldChar w:fldCharType="separate"/>
            </w:r>
            <w:r w:rsidR="00363EEB">
              <w:rPr>
                <w:noProof/>
                <w:webHidden/>
              </w:rPr>
              <w:t>400</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22" w:history="1">
            <w:r w:rsidR="00A70A21" w:rsidRPr="001335B9">
              <w:rPr>
                <w:rStyle w:val="Hipercze"/>
                <w:noProof/>
              </w:rPr>
              <w:t>b)</w:t>
            </w:r>
            <w:r w:rsidR="00A70A21">
              <w:rPr>
                <w:noProof/>
                <w:sz w:val="22"/>
                <w:szCs w:val="22"/>
              </w:rPr>
              <w:tab/>
            </w:r>
            <w:r w:rsidR="00A70A21" w:rsidRPr="001335B9">
              <w:rPr>
                <w:rStyle w:val="Hipercze"/>
                <w:noProof/>
              </w:rPr>
              <w:t>Kryteria premiujące dla Działanie 9.4 Wspieranie gospodarki społecznej</w:t>
            </w:r>
            <w:r w:rsidR="00A70A21">
              <w:rPr>
                <w:noProof/>
                <w:webHidden/>
              </w:rPr>
              <w:tab/>
            </w:r>
            <w:r w:rsidR="00A70A21">
              <w:rPr>
                <w:noProof/>
                <w:webHidden/>
              </w:rPr>
              <w:fldChar w:fldCharType="begin"/>
            </w:r>
            <w:r w:rsidR="00A70A21">
              <w:rPr>
                <w:noProof/>
                <w:webHidden/>
              </w:rPr>
              <w:instrText xml:space="preserve"> PAGEREF _Toc447877422 \h </w:instrText>
            </w:r>
            <w:r w:rsidR="00A70A21">
              <w:rPr>
                <w:noProof/>
                <w:webHidden/>
              </w:rPr>
            </w:r>
            <w:r w:rsidR="00A70A21">
              <w:rPr>
                <w:noProof/>
                <w:webHidden/>
              </w:rPr>
              <w:fldChar w:fldCharType="separate"/>
            </w:r>
            <w:r w:rsidR="00363EEB">
              <w:rPr>
                <w:noProof/>
                <w:webHidden/>
              </w:rPr>
              <w:t>404</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423" w:history="1">
            <w:r w:rsidR="00A70A21" w:rsidRPr="001335B9">
              <w:rPr>
                <w:rStyle w:val="Hipercze"/>
                <w:rFonts w:cs="Tahoma"/>
                <w:noProof/>
              </w:rPr>
              <w:t>21.</w:t>
            </w:r>
            <w:r w:rsidR="00A70A21">
              <w:rPr>
                <w:i w:val="0"/>
                <w:iCs w:val="0"/>
                <w:noProof/>
                <w:sz w:val="22"/>
                <w:szCs w:val="22"/>
              </w:rPr>
              <w:tab/>
            </w:r>
            <w:r w:rsidR="00A70A21" w:rsidRPr="001335B9">
              <w:rPr>
                <w:rStyle w:val="Hipercze"/>
                <w:rFonts w:cs="Tahoma"/>
                <w:noProof/>
              </w:rPr>
              <w:t>Kryteria dostępu dla Działania 9.4 – nabór w trybie pozakonkursowym (PI 9.v)</w:t>
            </w:r>
            <w:r w:rsidR="00A70A21">
              <w:rPr>
                <w:noProof/>
                <w:webHidden/>
              </w:rPr>
              <w:tab/>
            </w:r>
            <w:r w:rsidR="00A70A21">
              <w:rPr>
                <w:noProof/>
                <w:webHidden/>
              </w:rPr>
              <w:fldChar w:fldCharType="begin"/>
            </w:r>
            <w:r w:rsidR="00A70A21">
              <w:rPr>
                <w:noProof/>
                <w:webHidden/>
              </w:rPr>
              <w:instrText xml:space="preserve"> PAGEREF _Toc447877423 \h </w:instrText>
            </w:r>
            <w:r w:rsidR="00A70A21">
              <w:rPr>
                <w:noProof/>
                <w:webHidden/>
              </w:rPr>
            </w:r>
            <w:r w:rsidR="00A70A21">
              <w:rPr>
                <w:noProof/>
                <w:webHidden/>
              </w:rPr>
              <w:fldChar w:fldCharType="separate"/>
            </w:r>
            <w:r w:rsidR="00363EEB">
              <w:rPr>
                <w:noProof/>
                <w:webHidden/>
              </w:rPr>
              <w:t>405</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424" w:history="1">
            <w:r w:rsidR="00A70A21" w:rsidRPr="001335B9">
              <w:rPr>
                <w:rStyle w:val="Hipercze"/>
                <w:rFonts w:cs="Tahoma"/>
                <w:noProof/>
              </w:rPr>
              <w:t>22.</w:t>
            </w:r>
            <w:r w:rsidR="00A70A21">
              <w:rPr>
                <w:i w:val="0"/>
                <w:iCs w:val="0"/>
                <w:noProof/>
                <w:sz w:val="22"/>
                <w:szCs w:val="22"/>
              </w:rPr>
              <w:tab/>
            </w:r>
            <w:r w:rsidR="00A70A21" w:rsidRPr="001335B9">
              <w:rPr>
                <w:rStyle w:val="Hipercze"/>
                <w:rFonts w:cs="Tahoma"/>
                <w:noProof/>
              </w:rPr>
              <w:t>Kryteria dla Działania 10.1 Zapewnienie równego dostępu do wysokiej jakości edukacji przedszkolnej – nabór w trybie konkursowym (PI 10.i)</w:t>
            </w:r>
            <w:r w:rsidR="00A70A21">
              <w:rPr>
                <w:noProof/>
                <w:webHidden/>
              </w:rPr>
              <w:tab/>
            </w:r>
            <w:r w:rsidR="00A70A21">
              <w:rPr>
                <w:noProof/>
                <w:webHidden/>
              </w:rPr>
              <w:fldChar w:fldCharType="begin"/>
            </w:r>
            <w:r w:rsidR="00A70A21">
              <w:rPr>
                <w:noProof/>
                <w:webHidden/>
              </w:rPr>
              <w:instrText xml:space="preserve"> PAGEREF _Toc447877424 \h </w:instrText>
            </w:r>
            <w:r w:rsidR="00A70A21">
              <w:rPr>
                <w:noProof/>
                <w:webHidden/>
              </w:rPr>
            </w:r>
            <w:r w:rsidR="00A70A21">
              <w:rPr>
                <w:noProof/>
                <w:webHidden/>
              </w:rPr>
              <w:fldChar w:fldCharType="separate"/>
            </w:r>
            <w:r w:rsidR="00363EEB">
              <w:rPr>
                <w:noProof/>
                <w:webHidden/>
              </w:rPr>
              <w:t>408</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25" w:history="1">
            <w:r w:rsidR="00A70A21" w:rsidRPr="001335B9">
              <w:rPr>
                <w:rStyle w:val="Hipercze"/>
                <w:noProof/>
              </w:rPr>
              <w:t>a)</w:t>
            </w:r>
            <w:r w:rsidR="00A70A21">
              <w:rPr>
                <w:noProof/>
                <w:sz w:val="22"/>
                <w:szCs w:val="22"/>
              </w:rPr>
              <w:tab/>
            </w:r>
            <w:r w:rsidR="00A70A21" w:rsidRPr="001335B9">
              <w:rPr>
                <w:rStyle w:val="Hipercze"/>
                <w:noProof/>
              </w:rPr>
              <w:t>Kryteria dostępu dla Działania 10.1 Zapewnienie równego dostępu do wysokiej jakości edukacji przedszkolnej</w:t>
            </w:r>
            <w:r w:rsidR="00A70A21">
              <w:rPr>
                <w:noProof/>
                <w:webHidden/>
              </w:rPr>
              <w:tab/>
            </w:r>
            <w:r w:rsidR="00A70A21">
              <w:rPr>
                <w:noProof/>
                <w:webHidden/>
              </w:rPr>
              <w:fldChar w:fldCharType="begin"/>
            </w:r>
            <w:r w:rsidR="00A70A21">
              <w:rPr>
                <w:noProof/>
                <w:webHidden/>
              </w:rPr>
              <w:instrText xml:space="preserve"> PAGEREF _Toc447877425 \h </w:instrText>
            </w:r>
            <w:r w:rsidR="00A70A21">
              <w:rPr>
                <w:noProof/>
                <w:webHidden/>
              </w:rPr>
            </w:r>
            <w:r w:rsidR="00A70A21">
              <w:rPr>
                <w:noProof/>
                <w:webHidden/>
              </w:rPr>
              <w:fldChar w:fldCharType="separate"/>
            </w:r>
            <w:r w:rsidR="00363EEB">
              <w:rPr>
                <w:noProof/>
                <w:webHidden/>
              </w:rPr>
              <w:t>408</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26" w:history="1">
            <w:r w:rsidR="00A70A21" w:rsidRPr="001335B9">
              <w:rPr>
                <w:rStyle w:val="Hipercze"/>
                <w:noProof/>
              </w:rPr>
              <w:t>b)</w:t>
            </w:r>
            <w:r w:rsidR="00A70A21">
              <w:rPr>
                <w:noProof/>
                <w:sz w:val="22"/>
                <w:szCs w:val="22"/>
              </w:rPr>
              <w:tab/>
            </w:r>
            <w:r w:rsidR="00A70A21" w:rsidRPr="001335B9">
              <w:rPr>
                <w:rStyle w:val="Hipercze"/>
                <w:noProof/>
              </w:rPr>
              <w:t>Kryteria premiujące dla Działania 10.1 – z wyłączeniem konkursów objętych mechanizmem ZIT</w:t>
            </w:r>
            <w:r w:rsidR="00A70A21">
              <w:rPr>
                <w:noProof/>
                <w:webHidden/>
              </w:rPr>
              <w:tab/>
            </w:r>
            <w:r w:rsidR="00A70A21">
              <w:rPr>
                <w:noProof/>
                <w:webHidden/>
              </w:rPr>
              <w:fldChar w:fldCharType="begin"/>
            </w:r>
            <w:r w:rsidR="00A70A21">
              <w:rPr>
                <w:noProof/>
                <w:webHidden/>
              </w:rPr>
              <w:instrText xml:space="preserve"> PAGEREF _Toc447877426 \h </w:instrText>
            </w:r>
            <w:r w:rsidR="00A70A21">
              <w:rPr>
                <w:noProof/>
                <w:webHidden/>
              </w:rPr>
            </w:r>
            <w:r w:rsidR="00A70A21">
              <w:rPr>
                <w:noProof/>
                <w:webHidden/>
              </w:rPr>
              <w:fldChar w:fldCharType="separate"/>
            </w:r>
            <w:r w:rsidR="00363EEB">
              <w:rPr>
                <w:noProof/>
                <w:webHidden/>
              </w:rPr>
              <w:t>409</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427" w:history="1">
            <w:r w:rsidR="00A70A21" w:rsidRPr="001335B9">
              <w:rPr>
                <w:rStyle w:val="Hipercze"/>
                <w:rFonts w:cs="Tahoma"/>
                <w:noProof/>
              </w:rPr>
              <w:t>23.</w:t>
            </w:r>
            <w:r w:rsidR="00A70A21">
              <w:rPr>
                <w:i w:val="0"/>
                <w:iCs w:val="0"/>
                <w:noProof/>
                <w:sz w:val="22"/>
                <w:szCs w:val="22"/>
              </w:rPr>
              <w:tab/>
            </w:r>
            <w:r w:rsidR="00A70A21" w:rsidRPr="001335B9">
              <w:rPr>
                <w:rStyle w:val="Hipercze"/>
                <w:rFonts w:cs="Tahoma"/>
                <w:noProof/>
              </w:rPr>
              <w:t>Kryteria dla Działania 10.2 Zapewnienie równego dostępu do wysokiej jakości edukacji podstawowej, gimnazjalnej i ponadgimnazjalnej – nabór w trybie konkursowym (PI 10.i)</w:t>
            </w:r>
            <w:r w:rsidR="00A70A21">
              <w:rPr>
                <w:noProof/>
                <w:webHidden/>
              </w:rPr>
              <w:tab/>
            </w:r>
            <w:r w:rsidR="00A70A21">
              <w:rPr>
                <w:noProof/>
                <w:webHidden/>
              </w:rPr>
              <w:fldChar w:fldCharType="begin"/>
            </w:r>
            <w:r w:rsidR="00A70A21">
              <w:rPr>
                <w:noProof/>
                <w:webHidden/>
              </w:rPr>
              <w:instrText xml:space="preserve"> PAGEREF _Toc447877427 \h </w:instrText>
            </w:r>
            <w:r w:rsidR="00A70A21">
              <w:rPr>
                <w:noProof/>
                <w:webHidden/>
              </w:rPr>
            </w:r>
            <w:r w:rsidR="00A70A21">
              <w:rPr>
                <w:noProof/>
                <w:webHidden/>
              </w:rPr>
              <w:fldChar w:fldCharType="separate"/>
            </w:r>
            <w:r w:rsidR="00363EEB">
              <w:rPr>
                <w:noProof/>
                <w:webHidden/>
              </w:rPr>
              <w:t>413</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28" w:history="1">
            <w:r w:rsidR="00A70A21" w:rsidRPr="001335B9">
              <w:rPr>
                <w:rStyle w:val="Hipercze"/>
                <w:noProof/>
              </w:rPr>
              <w:t>a)</w:t>
            </w:r>
            <w:r w:rsidR="00A70A21">
              <w:rPr>
                <w:noProof/>
                <w:sz w:val="22"/>
                <w:szCs w:val="22"/>
              </w:rPr>
              <w:tab/>
            </w:r>
            <w:r w:rsidR="00A70A21" w:rsidRPr="001335B9">
              <w:rPr>
                <w:rStyle w:val="Hipercze"/>
                <w:noProof/>
              </w:rPr>
              <w:t xml:space="preserve">Kryteria dostępu dla Działania 10.2 </w:t>
            </w:r>
            <w:r w:rsidR="00A70A21" w:rsidRPr="001335B9">
              <w:rPr>
                <w:rStyle w:val="Hipercze"/>
                <w:rFonts w:cs="Arial"/>
                <w:noProof/>
              </w:rPr>
              <w:t>Zapewnienie równego dostępu do wysokiej jakości edukacji podstawowej, gimnazjalnej i ponadgimnazjalnej – konkurs horyzontalny</w:t>
            </w:r>
            <w:r w:rsidR="00A70A21">
              <w:rPr>
                <w:noProof/>
                <w:webHidden/>
              </w:rPr>
              <w:tab/>
            </w:r>
            <w:r w:rsidR="00A70A21">
              <w:rPr>
                <w:noProof/>
                <w:webHidden/>
              </w:rPr>
              <w:fldChar w:fldCharType="begin"/>
            </w:r>
            <w:r w:rsidR="00A70A21">
              <w:rPr>
                <w:noProof/>
                <w:webHidden/>
              </w:rPr>
              <w:instrText xml:space="preserve"> PAGEREF _Toc447877428 \h </w:instrText>
            </w:r>
            <w:r w:rsidR="00A70A21">
              <w:rPr>
                <w:noProof/>
                <w:webHidden/>
              </w:rPr>
            </w:r>
            <w:r w:rsidR="00A70A21">
              <w:rPr>
                <w:noProof/>
                <w:webHidden/>
              </w:rPr>
              <w:fldChar w:fldCharType="separate"/>
            </w:r>
            <w:r w:rsidR="00363EEB">
              <w:rPr>
                <w:noProof/>
                <w:webHidden/>
              </w:rPr>
              <w:t>413</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29" w:history="1">
            <w:r w:rsidR="00A70A21" w:rsidRPr="001335B9">
              <w:rPr>
                <w:rStyle w:val="Hipercze"/>
                <w:noProof/>
              </w:rPr>
              <w:t>b)</w:t>
            </w:r>
            <w:r w:rsidR="00A70A21">
              <w:rPr>
                <w:noProof/>
                <w:sz w:val="22"/>
                <w:szCs w:val="22"/>
              </w:rPr>
              <w:tab/>
            </w:r>
            <w:r w:rsidR="00A70A21" w:rsidRPr="001335B9">
              <w:rPr>
                <w:rStyle w:val="Hipercze"/>
                <w:noProof/>
              </w:rPr>
              <w:t xml:space="preserve">Kryteria dostępu dla Działania 10.2 </w:t>
            </w:r>
            <w:r w:rsidR="00A70A21" w:rsidRPr="001335B9">
              <w:rPr>
                <w:rStyle w:val="Hipercze"/>
                <w:rFonts w:cs="Arial"/>
                <w:noProof/>
              </w:rPr>
              <w:t>Zapewnienie równego dostępu do wysokiej jakości edukacji podstawowej, gimnazjalnej i ponadgimnazjalnej – konkurs dla ZIT</w:t>
            </w:r>
            <w:r w:rsidR="00A70A21">
              <w:rPr>
                <w:noProof/>
                <w:webHidden/>
              </w:rPr>
              <w:tab/>
            </w:r>
            <w:r w:rsidR="00A70A21">
              <w:rPr>
                <w:noProof/>
                <w:webHidden/>
              </w:rPr>
              <w:fldChar w:fldCharType="begin"/>
            </w:r>
            <w:r w:rsidR="00A70A21">
              <w:rPr>
                <w:noProof/>
                <w:webHidden/>
              </w:rPr>
              <w:instrText xml:space="preserve"> PAGEREF _Toc447877429 \h </w:instrText>
            </w:r>
            <w:r w:rsidR="00A70A21">
              <w:rPr>
                <w:noProof/>
                <w:webHidden/>
              </w:rPr>
            </w:r>
            <w:r w:rsidR="00A70A21">
              <w:rPr>
                <w:noProof/>
                <w:webHidden/>
              </w:rPr>
              <w:fldChar w:fldCharType="separate"/>
            </w:r>
            <w:r w:rsidR="00363EEB">
              <w:rPr>
                <w:noProof/>
                <w:webHidden/>
              </w:rPr>
              <w:t>414</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30" w:history="1">
            <w:r w:rsidR="00A70A21" w:rsidRPr="001335B9">
              <w:rPr>
                <w:rStyle w:val="Hipercze"/>
                <w:noProof/>
              </w:rPr>
              <w:t>c)</w:t>
            </w:r>
            <w:r w:rsidR="00A70A21">
              <w:rPr>
                <w:noProof/>
                <w:sz w:val="22"/>
                <w:szCs w:val="22"/>
              </w:rPr>
              <w:tab/>
            </w:r>
            <w:r w:rsidR="00A70A21" w:rsidRPr="001335B9">
              <w:rPr>
                <w:rStyle w:val="Hipercze"/>
                <w:noProof/>
              </w:rPr>
              <w:t>Kryteria premiujące dla Działania 10.2 – z wyłączeniem konkursów objętych mechanizmem ZIT</w:t>
            </w:r>
            <w:r w:rsidR="00A70A21">
              <w:rPr>
                <w:noProof/>
                <w:webHidden/>
              </w:rPr>
              <w:tab/>
            </w:r>
            <w:r w:rsidR="00A70A21">
              <w:rPr>
                <w:noProof/>
                <w:webHidden/>
              </w:rPr>
              <w:fldChar w:fldCharType="begin"/>
            </w:r>
            <w:r w:rsidR="00A70A21">
              <w:rPr>
                <w:noProof/>
                <w:webHidden/>
              </w:rPr>
              <w:instrText xml:space="preserve"> PAGEREF _Toc447877430 \h </w:instrText>
            </w:r>
            <w:r w:rsidR="00A70A21">
              <w:rPr>
                <w:noProof/>
                <w:webHidden/>
              </w:rPr>
            </w:r>
            <w:r w:rsidR="00A70A21">
              <w:rPr>
                <w:noProof/>
                <w:webHidden/>
              </w:rPr>
              <w:fldChar w:fldCharType="separate"/>
            </w:r>
            <w:r w:rsidR="00363EEB">
              <w:rPr>
                <w:noProof/>
                <w:webHidden/>
              </w:rPr>
              <w:t>415</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431" w:history="1">
            <w:r w:rsidR="00A70A21" w:rsidRPr="001335B9">
              <w:rPr>
                <w:rStyle w:val="Hipercze"/>
                <w:rFonts w:cs="Tahoma"/>
                <w:noProof/>
              </w:rPr>
              <w:t>24.</w:t>
            </w:r>
            <w:r w:rsidR="00A70A21">
              <w:rPr>
                <w:i w:val="0"/>
                <w:iCs w:val="0"/>
                <w:noProof/>
                <w:sz w:val="22"/>
                <w:szCs w:val="22"/>
              </w:rPr>
              <w:tab/>
            </w:r>
            <w:r w:rsidR="00A70A21" w:rsidRPr="001335B9">
              <w:rPr>
                <w:rStyle w:val="Hipercze"/>
                <w:rFonts w:cs="Tahoma"/>
                <w:noProof/>
              </w:rPr>
              <w:t>Kryteria dla Działania 10.3 Poprawa dostępności i wspieranie uczenia się przez całe życie – nabór w trybie konkursowym (PI 10.iii)</w:t>
            </w:r>
            <w:r w:rsidR="00A70A21">
              <w:rPr>
                <w:noProof/>
                <w:webHidden/>
              </w:rPr>
              <w:tab/>
            </w:r>
            <w:r w:rsidR="00A70A21">
              <w:rPr>
                <w:noProof/>
                <w:webHidden/>
              </w:rPr>
              <w:fldChar w:fldCharType="begin"/>
            </w:r>
            <w:r w:rsidR="00A70A21">
              <w:rPr>
                <w:noProof/>
                <w:webHidden/>
              </w:rPr>
              <w:instrText xml:space="preserve"> PAGEREF _Toc447877431 \h </w:instrText>
            </w:r>
            <w:r w:rsidR="00A70A21">
              <w:rPr>
                <w:noProof/>
                <w:webHidden/>
              </w:rPr>
            </w:r>
            <w:r w:rsidR="00A70A21">
              <w:rPr>
                <w:noProof/>
                <w:webHidden/>
              </w:rPr>
              <w:fldChar w:fldCharType="separate"/>
            </w:r>
            <w:r w:rsidR="00363EEB">
              <w:rPr>
                <w:noProof/>
                <w:webHidden/>
              </w:rPr>
              <w:t>418</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32" w:history="1">
            <w:r w:rsidR="00A70A21" w:rsidRPr="001335B9">
              <w:rPr>
                <w:rStyle w:val="Hipercze"/>
                <w:noProof/>
              </w:rPr>
              <w:t>a)</w:t>
            </w:r>
            <w:r w:rsidR="00A70A21">
              <w:rPr>
                <w:noProof/>
                <w:sz w:val="22"/>
                <w:szCs w:val="22"/>
              </w:rPr>
              <w:tab/>
            </w:r>
            <w:r w:rsidR="00A70A21" w:rsidRPr="001335B9">
              <w:rPr>
                <w:rStyle w:val="Hipercze"/>
                <w:noProof/>
              </w:rPr>
              <w:t>Kryteria dostępu dla Działania 10.3 Poprawa dostępności i wspieranie uczenia się przez całe życie</w:t>
            </w:r>
            <w:r w:rsidR="00A70A21">
              <w:rPr>
                <w:noProof/>
                <w:webHidden/>
              </w:rPr>
              <w:tab/>
            </w:r>
            <w:r w:rsidR="00A70A21">
              <w:rPr>
                <w:noProof/>
                <w:webHidden/>
              </w:rPr>
              <w:fldChar w:fldCharType="begin"/>
            </w:r>
            <w:r w:rsidR="00A70A21">
              <w:rPr>
                <w:noProof/>
                <w:webHidden/>
              </w:rPr>
              <w:instrText xml:space="preserve"> PAGEREF _Toc447877432 \h </w:instrText>
            </w:r>
            <w:r w:rsidR="00A70A21">
              <w:rPr>
                <w:noProof/>
                <w:webHidden/>
              </w:rPr>
            </w:r>
            <w:r w:rsidR="00A70A21">
              <w:rPr>
                <w:noProof/>
                <w:webHidden/>
              </w:rPr>
              <w:fldChar w:fldCharType="separate"/>
            </w:r>
            <w:r w:rsidR="00363EEB">
              <w:rPr>
                <w:noProof/>
                <w:webHidden/>
              </w:rPr>
              <w:t>418</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33" w:history="1">
            <w:r w:rsidR="00A70A21" w:rsidRPr="001335B9">
              <w:rPr>
                <w:rStyle w:val="Hipercze"/>
                <w:noProof/>
              </w:rPr>
              <w:t>b)</w:t>
            </w:r>
            <w:r w:rsidR="00A70A21">
              <w:rPr>
                <w:noProof/>
                <w:sz w:val="22"/>
                <w:szCs w:val="22"/>
              </w:rPr>
              <w:tab/>
            </w:r>
            <w:r w:rsidR="00A70A21" w:rsidRPr="001335B9">
              <w:rPr>
                <w:rStyle w:val="Hipercze"/>
                <w:noProof/>
              </w:rPr>
              <w:t>Kryteria premiujące dla Działania 10.3 Poprawa dostępności i wspieranie uczenia się przez całe życie</w:t>
            </w:r>
            <w:r w:rsidR="00A70A21">
              <w:rPr>
                <w:noProof/>
                <w:webHidden/>
              </w:rPr>
              <w:tab/>
            </w:r>
            <w:r w:rsidR="00A70A21">
              <w:rPr>
                <w:noProof/>
                <w:webHidden/>
              </w:rPr>
              <w:fldChar w:fldCharType="begin"/>
            </w:r>
            <w:r w:rsidR="00A70A21">
              <w:rPr>
                <w:noProof/>
                <w:webHidden/>
              </w:rPr>
              <w:instrText xml:space="preserve"> PAGEREF _Toc447877433 \h </w:instrText>
            </w:r>
            <w:r w:rsidR="00A70A21">
              <w:rPr>
                <w:noProof/>
                <w:webHidden/>
              </w:rPr>
            </w:r>
            <w:r w:rsidR="00A70A21">
              <w:rPr>
                <w:noProof/>
                <w:webHidden/>
              </w:rPr>
              <w:fldChar w:fldCharType="separate"/>
            </w:r>
            <w:r w:rsidR="00363EEB">
              <w:rPr>
                <w:noProof/>
                <w:webHidden/>
              </w:rPr>
              <w:t>421</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434" w:history="1">
            <w:r w:rsidR="00A70A21" w:rsidRPr="001335B9">
              <w:rPr>
                <w:rStyle w:val="Hipercze"/>
                <w:rFonts w:cs="Tahoma"/>
                <w:noProof/>
              </w:rPr>
              <w:t>25.</w:t>
            </w:r>
            <w:r w:rsidR="00A70A21">
              <w:rPr>
                <w:i w:val="0"/>
                <w:iCs w:val="0"/>
                <w:noProof/>
                <w:sz w:val="22"/>
                <w:szCs w:val="22"/>
              </w:rPr>
              <w:tab/>
            </w:r>
            <w:r w:rsidR="00A70A21" w:rsidRPr="001335B9">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A70A21">
              <w:rPr>
                <w:noProof/>
                <w:webHidden/>
              </w:rPr>
              <w:tab/>
            </w:r>
            <w:r w:rsidR="00A70A21">
              <w:rPr>
                <w:noProof/>
                <w:webHidden/>
              </w:rPr>
              <w:fldChar w:fldCharType="begin"/>
            </w:r>
            <w:r w:rsidR="00A70A21">
              <w:rPr>
                <w:noProof/>
                <w:webHidden/>
              </w:rPr>
              <w:instrText xml:space="preserve"> PAGEREF _Toc447877434 \h </w:instrText>
            </w:r>
            <w:r w:rsidR="00A70A21">
              <w:rPr>
                <w:noProof/>
                <w:webHidden/>
              </w:rPr>
            </w:r>
            <w:r w:rsidR="00A70A21">
              <w:rPr>
                <w:noProof/>
                <w:webHidden/>
              </w:rPr>
              <w:fldChar w:fldCharType="separate"/>
            </w:r>
            <w:r w:rsidR="00363EEB">
              <w:rPr>
                <w:noProof/>
                <w:webHidden/>
              </w:rPr>
              <w:t>422</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35" w:history="1">
            <w:r w:rsidR="00A70A21" w:rsidRPr="001335B9">
              <w:rPr>
                <w:rStyle w:val="Hipercze"/>
                <w:noProof/>
              </w:rPr>
              <w:t>a)</w:t>
            </w:r>
            <w:r w:rsidR="00A70A21">
              <w:rPr>
                <w:noProof/>
                <w:sz w:val="22"/>
                <w:szCs w:val="22"/>
              </w:rPr>
              <w:tab/>
            </w:r>
            <w:r w:rsidR="00A70A21" w:rsidRPr="001335B9">
              <w:rPr>
                <w:rStyle w:val="Hipercze"/>
                <w:noProof/>
              </w:rPr>
              <w:t>Kryteria dostępu dla Działania 10.4 Dostosowanie systemów kształcenia i szkolenia zawodowego do potrzeb rynku pracy odnośnie typów projektu: 10.4.A, 10.4.B, 10.4.C, 10.4.D, 10.4.E, 10.4.H, 10.4.I</w:t>
            </w:r>
            <w:r w:rsidR="00A70A21" w:rsidRPr="001335B9">
              <w:rPr>
                <w:rStyle w:val="Hipercze"/>
                <w:rFonts w:cs="Arial"/>
                <w:noProof/>
              </w:rPr>
              <w:t xml:space="preserve"> – konkurs horyzontalny</w:t>
            </w:r>
            <w:r w:rsidR="00A70A21">
              <w:rPr>
                <w:noProof/>
                <w:webHidden/>
              </w:rPr>
              <w:tab/>
            </w:r>
            <w:r w:rsidR="00A70A21">
              <w:rPr>
                <w:noProof/>
                <w:webHidden/>
              </w:rPr>
              <w:fldChar w:fldCharType="begin"/>
            </w:r>
            <w:r w:rsidR="00A70A21">
              <w:rPr>
                <w:noProof/>
                <w:webHidden/>
              </w:rPr>
              <w:instrText xml:space="preserve"> PAGEREF _Toc447877435 \h </w:instrText>
            </w:r>
            <w:r w:rsidR="00A70A21">
              <w:rPr>
                <w:noProof/>
                <w:webHidden/>
              </w:rPr>
            </w:r>
            <w:r w:rsidR="00A70A21">
              <w:rPr>
                <w:noProof/>
                <w:webHidden/>
              </w:rPr>
              <w:fldChar w:fldCharType="separate"/>
            </w:r>
            <w:r w:rsidR="00363EEB">
              <w:rPr>
                <w:noProof/>
                <w:webHidden/>
              </w:rPr>
              <w:t>422</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36" w:history="1">
            <w:r w:rsidR="00A70A21" w:rsidRPr="001335B9">
              <w:rPr>
                <w:rStyle w:val="Hipercze"/>
                <w:noProof/>
              </w:rPr>
              <w:t>b)</w:t>
            </w:r>
            <w:r w:rsidR="00A70A21">
              <w:rPr>
                <w:noProof/>
                <w:sz w:val="22"/>
                <w:szCs w:val="22"/>
              </w:rPr>
              <w:tab/>
            </w:r>
            <w:r w:rsidR="00A70A21" w:rsidRPr="001335B9">
              <w:rPr>
                <w:rStyle w:val="Hipercze"/>
                <w:noProof/>
              </w:rPr>
              <w:t>Kryteria dostępu dla Działania 10.4 Dostosowanie systemów kształcenia i szkolenia zawodowego do potrzeb rynku pracy odnośnie typów projektu: 10.4.A, 10.4.B, 10.4.C, 10.4.D, 10.4.E, 10.4.H, 10.4.I</w:t>
            </w:r>
            <w:r w:rsidR="00A70A21" w:rsidRPr="001335B9">
              <w:rPr>
                <w:rStyle w:val="Hipercze"/>
                <w:rFonts w:cs="Arial"/>
                <w:noProof/>
              </w:rPr>
              <w:t xml:space="preserve"> – konkurs dla ZIT</w:t>
            </w:r>
            <w:r w:rsidR="00A70A21">
              <w:rPr>
                <w:noProof/>
                <w:webHidden/>
              </w:rPr>
              <w:tab/>
            </w:r>
            <w:r w:rsidR="00A70A21">
              <w:rPr>
                <w:noProof/>
                <w:webHidden/>
              </w:rPr>
              <w:fldChar w:fldCharType="begin"/>
            </w:r>
            <w:r w:rsidR="00A70A21">
              <w:rPr>
                <w:noProof/>
                <w:webHidden/>
              </w:rPr>
              <w:instrText xml:space="preserve"> PAGEREF _Toc447877436 \h </w:instrText>
            </w:r>
            <w:r w:rsidR="00A70A21">
              <w:rPr>
                <w:noProof/>
                <w:webHidden/>
              </w:rPr>
            </w:r>
            <w:r w:rsidR="00A70A21">
              <w:rPr>
                <w:noProof/>
                <w:webHidden/>
              </w:rPr>
              <w:fldChar w:fldCharType="separate"/>
            </w:r>
            <w:r w:rsidR="00363EEB">
              <w:rPr>
                <w:noProof/>
                <w:webHidden/>
              </w:rPr>
              <w:t>422</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37" w:history="1">
            <w:r w:rsidR="00A70A21" w:rsidRPr="001335B9">
              <w:rPr>
                <w:rStyle w:val="Hipercze"/>
                <w:noProof/>
              </w:rPr>
              <w:t>c)</w:t>
            </w:r>
            <w:r w:rsidR="00A70A21">
              <w:rPr>
                <w:noProof/>
                <w:sz w:val="22"/>
                <w:szCs w:val="22"/>
              </w:rPr>
              <w:tab/>
            </w:r>
            <w:r w:rsidR="00A70A21" w:rsidRPr="001335B9">
              <w:rPr>
                <w:rStyle w:val="Hipercze"/>
                <w:noProof/>
              </w:rPr>
              <w:t>Kryteria premiujące dla Działania 10.4 – z wyłączeniem konkursów objętych mechanizmem ZIT</w:t>
            </w:r>
            <w:r w:rsidR="00A70A21">
              <w:rPr>
                <w:noProof/>
                <w:webHidden/>
              </w:rPr>
              <w:tab/>
            </w:r>
            <w:r w:rsidR="00A70A21">
              <w:rPr>
                <w:noProof/>
                <w:webHidden/>
              </w:rPr>
              <w:fldChar w:fldCharType="begin"/>
            </w:r>
            <w:r w:rsidR="00A70A21">
              <w:rPr>
                <w:noProof/>
                <w:webHidden/>
              </w:rPr>
              <w:instrText xml:space="preserve"> PAGEREF _Toc447877437 \h </w:instrText>
            </w:r>
            <w:r w:rsidR="00A70A21">
              <w:rPr>
                <w:noProof/>
                <w:webHidden/>
              </w:rPr>
            </w:r>
            <w:r w:rsidR="00A70A21">
              <w:rPr>
                <w:noProof/>
                <w:webHidden/>
              </w:rPr>
              <w:fldChar w:fldCharType="separate"/>
            </w:r>
            <w:r w:rsidR="00363EEB">
              <w:rPr>
                <w:noProof/>
                <w:webHidden/>
              </w:rPr>
              <w:t>423</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438" w:history="1">
            <w:r w:rsidR="00A70A21" w:rsidRPr="001335B9">
              <w:rPr>
                <w:rStyle w:val="Hipercze"/>
                <w:rFonts w:cs="Arial"/>
                <w:bCs/>
                <w:noProof/>
              </w:rPr>
              <w:t>26.</w:t>
            </w:r>
            <w:r w:rsidR="00A70A21">
              <w:rPr>
                <w:i w:val="0"/>
                <w:iCs w:val="0"/>
                <w:noProof/>
                <w:sz w:val="22"/>
                <w:szCs w:val="22"/>
              </w:rPr>
              <w:tab/>
            </w:r>
            <w:r w:rsidR="00A70A21" w:rsidRPr="001335B9">
              <w:rPr>
                <w:rStyle w:val="Hipercze"/>
                <w:noProof/>
              </w:rPr>
              <w:t xml:space="preserve">Kryteria dla Działania 10.4 </w:t>
            </w:r>
            <w:r w:rsidR="00A70A21" w:rsidRPr="001335B9">
              <w:rPr>
                <w:rStyle w:val="Hipercze"/>
                <w:rFonts w:cs="Arial"/>
                <w:noProof/>
              </w:rPr>
              <w:t xml:space="preserve"> </w:t>
            </w:r>
            <w:r w:rsidR="00A70A21" w:rsidRPr="001335B9">
              <w:rPr>
                <w:rStyle w:val="Hipercze"/>
                <w:rFonts w:cs="Calibri-Bold"/>
                <w:bCs/>
                <w:noProof/>
              </w:rPr>
              <w:t>(</w:t>
            </w:r>
            <w:r w:rsidR="00A70A21" w:rsidRPr="001335B9">
              <w:rPr>
                <w:rStyle w:val="Hipercze"/>
                <w:rFonts w:cs="Calibri"/>
                <w:noProof/>
              </w:rPr>
              <w:t>PI 10.iv</w:t>
            </w:r>
            <w:r w:rsidR="00A70A21" w:rsidRPr="001335B9">
              <w:rPr>
                <w:rStyle w:val="Hipercze"/>
                <w:rFonts w:cs="Calibri-Bold"/>
                <w:bCs/>
                <w:noProof/>
              </w:rPr>
              <w:t xml:space="preserve">) </w:t>
            </w:r>
            <w:r w:rsidR="00A70A21" w:rsidRPr="001335B9">
              <w:rPr>
                <w:rStyle w:val="Hipercze"/>
                <w:rFonts w:cs="Arial"/>
                <w:bCs/>
                <w:noProof/>
              </w:rPr>
              <w:t>Dostosowanie systemów kształcenia i szkolenia zawodowego do potrzeb rynku pracy  – typ projektów:</w:t>
            </w:r>
            <w:r w:rsidR="00A70A21">
              <w:rPr>
                <w:noProof/>
                <w:webHidden/>
              </w:rPr>
              <w:tab/>
            </w:r>
            <w:r w:rsidR="00A70A21">
              <w:rPr>
                <w:noProof/>
                <w:webHidden/>
              </w:rPr>
              <w:fldChar w:fldCharType="begin"/>
            </w:r>
            <w:r w:rsidR="00A70A21">
              <w:rPr>
                <w:noProof/>
                <w:webHidden/>
              </w:rPr>
              <w:instrText xml:space="preserve"> PAGEREF _Toc447877438 \h </w:instrText>
            </w:r>
            <w:r w:rsidR="00A70A21">
              <w:rPr>
                <w:noProof/>
                <w:webHidden/>
              </w:rPr>
            </w:r>
            <w:r w:rsidR="00A70A21">
              <w:rPr>
                <w:noProof/>
                <w:webHidden/>
              </w:rPr>
              <w:fldChar w:fldCharType="separate"/>
            </w:r>
            <w:r w:rsidR="00363EEB">
              <w:rPr>
                <w:noProof/>
                <w:webHidden/>
              </w:rPr>
              <w:t>425</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39" w:history="1">
            <w:r w:rsidR="00A70A21" w:rsidRPr="001335B9">
              <w:rPr>
                <w:rStyle w:val="Hipercze"/>
                <w:noProof/>
              </w:rPr>
              <w:t>a)</w:t>
            </w:r>
            <w:r w:rsidR="00A70A21">
              <w:rPr>
                <w:noProof/>
                <w:sz w:val="22"/>
                <w:szCs w:val="22"/>
              </w:rPr>
              <w:tab/>
            </w:r>
            <w:r w:rsidR="00A70A21" w:rsidRPr="001335B9">
              <w:rPr>
                <w:rStyle w:val="Hipercze"/>
                <w:noProof/>
              </w:rPr>
              <w:t>Kryteria dostępu dla Działania 10.4  (PI 10.iv) Dostosowanie systemów kształcenia i szkolenia zawodowego do potrzeb rynku pracy  – typ projektów:</w:t>
            </w:r>
            <w:r w:rsidR="00A70A21">
              <w:rPr>
                <w:noProof/>
                <w:webHidden/>
              </w:rPr>
              <w:tab/>
            </w:r>
            <w:r w:rsidR="00A70A21">
              <w:rPr>
                <w:noProof/>
                <w:webHidden/>
              </w:rPr>
              <w:fldChar w:fldCharType="begin"/>
            </w:r>
            <w:r w:rsidR="00A70A21">
              <w:rPr>
                <w:noProof/>
                <w:webHidden/>
              </w:rPr>
              <w:instrText xml:space="preserve"> PAGEREF _Toc447877439 \h </w:instrText>
            </w:r>
            <w:r w:rsidR="00A70A21">
              <w:rPr>
                <w:noProof/>
                <w:webHidden/>
              </w:rPr>
            </w:r>
            <w:r w:rsidR="00A70A21">
              <w:rPr>
                <w:noProof/>
                <w:webHidden/>
              </w:rPr>
              <w:fldChar w:fldCharType="separate"/>
            </w:r>
            <w:r w:rsidR="00363EEB">
              <w:rPr>
                <w:noProof/>
                <w:webHidden/>
              </w:rPr>
              <w:t>426</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40" w:history="1">
            <w:r w:rsidR="00A70A21" w:rsidRPr="001335B9">
              <w:rPr>
                <w:rStyle w:val="Hipercze"/>
                <w:noProof/>
              </w:rPr>
              <w:t>b)</w:t>
            </w:r>
            <w:r w:rsidR="00A70A21">
              <w:rPr>
                <w:noProof/>
                <w:sz w:val="22"/>
                <w:szCs w:val="22"/>
              </w:rPr>
              <w:tab/>
            </w:r>
            <w:r w:rsidR="00A70A21" w:rsidRPr="001335B9">
              <w:rPr>
                <w:rStyle w:val="Hipercze"/>
                <w:noProof/>
              </w:rPr>
              <w:t>Kryteria premiujące dla Działania 10.4 (PI 10.iv) Dostosowanie systemów kształcenia i szkolenia zawodowego do potrzeb rynku pracy z wyłączeniem konkursów objętych mechanizmem ZIT – typ projektów:</w:t>
            </w:r>
            <w:r w:rsidR="00A70A21">
              <w:rPr>
                <w:noProof/>
                <w:webHidden/>
              </w:rPr>
              <w:tab/>
            </w:r>
            <w:r w:rsidR="00A70A21">
              <w:rPr>
                <w:noProof/>
                <w:webHidden/>
              </w:rPr>
              <w:fldChar w:fldCharType="begin"/>
            </w:r>
            <w:r w:rsidR="00A70A21">
              <w:rPr>
                <w:noProof/>
                <w:webHidden/>
              </w:rPr>
              <w:instrText xml:space="preserve"> PAGEREF _Toc447877440 \h </w:instrText>
            </w:r>
            <w:r w:rsidR="00A70A21">
              <w:rPr>
                <w:noProof/>
                <w:webHidden/>
              </w:rPr>
            </w:r>
            <w:r w:rsidR="00A70A21">
              <w:rPr>
                <w:noProof/>
                <w:webHidden/>
              </w:rPr>
              <w:fldChar w:fldCharType="separate"/>
            </w:r>
            <w:r w:rsidR="00363EEB">
              <w:rPr>
                <w:noProof/>
                <w:webHidden/>
              </w:rPr>
              <w:t>427</w:t>
            </w:r>
            <w:r w:rsidR="00A70A21">
              <w:rPr>
                <w:noProof/>
                <w:webHidden/>
              </w:rPr>
              <w:fldChar w:fldCharType="end"/>
            </w:r>
          </w:hyperlink>
        </w:p>
        <w:p w:rsidR="00A70A21" w:rsidRDefault="0049285A">
          <w:pPr>
            <w:pStyle w:val="Spistreci2"/>
            <w:tabs>
              <w:tab w:val="left" w:pos="880"/>
              <w:tab w:val="right" w:pos="13994"/>
            </w:tabs>
            <w:rPr>
              <w:i w:val="0"/>
              <w:iCs w:val="0"/>
              <w:noProof/>
              <w:sz w:val="22"/>
              <w:szCs w:val="22"/>
            </w:rPr>
          </w:pPr>
          <w:hyperlink w:anchor="_Toc447877441" w:history="1">
            <w:r w:rsidR="00A70A21" w:rsidRPr="001335B9">
              <w:rPr>
                <w:rStyle w:val="Hipercze"/>
                <w:rFonts w:cs="Tahoma"/>
                <w:noProof/>
              </w:rPr>
              <w:t>27.</w:t>
            </w:r>
            <w:r w:rsidR="00A70A21">
              <w:rPr>
                <w:i w:val="0"/>
                <w:iCs w:val="0"/>
                <w:noProof/>
                <w:sz w:val="22"/>
                <w:szCs w:val="22"/>
              </w:rPr>
              <w:tab/>
            </w:r>
            <w:r w:rsidR="00A70A21" w:rsidRPr="001335B9">
              <w:rPr>
                <w:rStyle w:val="Hipercze"/>
                <w:rFonts w:cs="Tahoma"/>
                <w:noProof/>
              </w:rPr>
              <w:t>Kryteria wyboru projektów dla trybu pozakonkursowego w ramach Działania 11.1</w:t>
            </w:r>
            <w:r w:rsidR="00A70A21">
              <w:rPr>
                <w:noProof/>
                <w:webHidden/>
              </w:rPr>
              <w:tab/>
            </w:r>
            <w:r w:rsidR="00A70A21">
              <w:rPr>
                <w:noProof/>
                <w:webHidden/>
              </w:rPr>
              <w:fldChar w:fldCharType="begin"/>
            </w:r>
            <w:r w:rsidR="00A70A21">
              <w:rPr>
                <w:noProof/>
                <w:webHidden/>
              </w:rPr>
              <w:instrText xml:space="preserve"> PAGEREF _Toc447877441 \h </w:instrText>
            </w:r>
            <w:r w:rsidR="00A70A21">
              <w:rPr>
                <w:noProof/>
                <w:webHidden/>
              </w:rPr>
            </w:r>
            <w:r w:rsidR="00A70A21">
              <w:rPr>
                <w:noProof/>
                <w:webHidden/>
              </w:rPr>
              <w:fldChar w:fldCharType="separate"/>
            </w:r>
            <w:r w:rsidR="00363EEB">
              <w:rPr>
                <w:noProof/>
                <w:webHidden/>
              </w:rPr>
              <w:t>430</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42" w:history="1">
            <w:r w:rsidR="00A70A21" w:rsidRPr="001335B9">
              <w:rPr>
                <w:rStyle w:val="Hipercze"/>
                <w:noProof/>
                <w:kern w:val="1"/>
              </w:rPr>
              <w:t>a)</w:t>
            </w:r>
            <w:r w:rsidR="00A70A21">
              <w:rPr>
                <w:noProof/>
                <w:sz w:val="22"/>
                <w:szCs w:val="22"/>
              </w:rPr>
              <w:tab/>
            </w:r>
            <w:r w:rsidR="00A70A21" w:rsidRPr="001335B9">
              <w:rPr>
                <w:rStyle w:val="Hipercze"/>
                <w:noProof/>
                <w:kern w:val="1"/>
              </w:rPr>
              <w:t>Kryteria oceny formalnej w ramach EFS dla trybu pozakonkursowego</w:t>
            </w:r>
            <w:r w:rsidR="00A70A21">
              <w:rPr>
                <w:noProof/>
                <w:webHidden/>
              </w:rPr>
              <w:tab/>
            </w:r>
            <w:r w:rsidR="00A70A21">
              <w:rPr>
                <w:noProof/>
                <w:webHidden/>
              </w:rPr>
              <w:fldChar w:fldCharType="begin"/>
            </w:r>
            <w:r w:rsidR="00A70A21">
              <w:rPr>
                <w:noProof/>
                <w:webHidden/>
              </w:rPr>
              <w:instrText xml:space="preserve"> PAGEREF _Toc447877442 \h </w:instrText>
            </w:r>
            <w:r w:rsidR="00A70A21">
              <w:rPr>
                <w:noProof/>
                <w:webHidden/>
              </w:rPr>
            </w:r>
            <w:r w:rsidR="00A70A21">
              <w:rPr>
                <w:noProof/>
                <w:webHidden/>
              </w:rPr>
              <w:fldChar w:fldCharType="separate"/>
            </w:r>
            <w:r w:rsidR="00363EEB">
              <w:rPr>
                <w:noProof/>
                <w:webHidden/>
              </w:rPr>
              <w:t>430</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43" w:history="1">
            <w:r w:rsidR="00A70A21" w:rsidRPr="001335B9">
              <w:rPr>
                <w:rStyle w:val="Hipercze"/>
                <w:noProof/>
                <w:kern w:val="1"/>
              </w:rPr>
              <w:t>b)</w:t>
            </w:r>
            <w:r w:rsidR="00A70A21">
              <w:rPr>
                <w:noProof/>
                <w:sz w:val="22"/>
                <w:szCs w:val="22"/>
              </w:rPr>
              <w:tab/>
            </w:r>
            <w:r w:rsidR="00A70A21" w:rsidRPr="001335B9">
              <w:rPr>
                <w:rStyle w:val="Hipercze"/>
                <w:noProof/>
                <w:kern w:val="1"/>
              </w:rPr>
              <w:t>Kryteria merytoryczne w ramach EFS dla trybu pozakonkursowego</w:t>
            </w:r>
            <w:r w:rsidR="00A70A21">
              <w:rPr>
                <w:noProof/>
                <w:webHidden/>
              </w:rPr>
              <w:tab/>
            </w:r>
            <w:r w:rsidR="00A70A21">
              <w:rPr>
                <w:noProof/>
                <w:webHidden/>
              </w:rPr>
              <w:fldChar w:fldCharType="begin"/>
            </w:r>
            <w:r w:rsidR="00A70A21">
              <w:rPr>
                <w:noProof/>
                <w:webHidden/>
              </w:rPr>
              <w:instrText xml:space="preserve"> PAGEREF _Toc447877443 \h </w:instrText>
            </w:r>
            <w:r w:rsidR="00A70A21">
              <w:rPr>
                <w:noProof/>
                <w:webHidden/>
              </w:rPr>
            </w:r>
            <w:r w:rsidR="00A70A21">
              <w:rPr>
                <w:noProof/>
                <w:webHidden/>
              </w:rPr>
              <w:fldChar w:fldCharType="separate"/>
            </w:r>
            <w:r w:rsidR="00363EEB">
              <w:rPr>
                <w:noProof/>
                <w:webHidden/>
              </w:rPr>
              <w:t>432</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44" w:history="1">
            <w:r w:rsidR="00A70A21" w:rsidRPr="001335B9">
              <w:rPr>
                <w:rStyle w:val="Hipercze"/>
                <w:noProof/>
                <w:kern w:val="1"/>
              </w:rPr>
              <w:t>c)</w:t>
            </w:r>
            <w:r w:rsidR="00A70A21">
              <w:rPr>
                <w:noProof/>
                <w:sz w:val="22"/>
                <w:szCs w:val="22"/>
              </w:rPr>
              <w:tab/>
            </w:r>
            <w:r w:rsidR="00A70A21" w:rsidRPr="001335B9">
              <w:rPr>
                <w:rStyle w:val="Hipercze"/>
                <w:noProof/>
                <w:kern w:val="1"/>
              </w:rPr>
              <w:t>Kryteria horyzontalne w ramach EFS dla trybu pozakonkursowego</w:t>
            </w:r>
            <w:r w:rsidR="00A70A21">
              <w:rPr>
                <w:noProof/>
                <w:webHidden/>
              </w:rPr>
              <w:tab/>
            </w:r>
            <w:r w:rsidR="00A70A21">
              <w:rPr>
                <w:noProof/>
                <w:webHidden/>
              </w:rPr>
              <w:fldChar w:fldCharType="begin"/>
            </w:r>
            <w:r w:rsidR="00A70A21">
              <w:rPr>
                <w:noProof/>
                <w:webHidden/>
              </w:rPr>
              <w:instrText xml:space="preserve"> PAGEREF _Toc447877444 \h </w:instrText>
            </w:r>
            <w:r w:rsidR="00A70A21">
              <w:rPr>
                <w:noProof/>
                <w:webHidden/>
              </w:rPr>
            </w:r>
            <w:r w:rsidR="00A70A21">
              <w:rPr>
                <w:noProof/>
                <w:webHidden/>
              </w:rPr>
              <w:fldChar w:fldCharType="separate"/>
            </w:r>
            <w:r w:rsidR="00363EEB">
              <w:rPr>
                <w:noProof/>
                <w:webHidden/>
              </w:rPr>
              <w:t>433</w:t>
            </w:r>
            <w:r w:rsidR="00A70A21">
              <w:rPr>
                <w:noProof/>
                <w:webHidden/>
              </w:rPr>
              <w:fldChar w:fldCharType="end"/>
            </w:r>
          </w:hyperlink>
        </w:p>
        <w:p w:rsidR="00A70A21" w:rsidRDefault="0049285A">
          <w:pPr>
            <w:pStyle w:val="Spistreci3"/>
            <w:tabs>
              <w:tab w:val="left" w:pos="880"/>
              <w:tab w:val="right" w:pos="13994"/>
            </w:tabs>
            <w:rPr>
              <w:noProof/>
              <w:sz w:val="22"/>
              <w:szCs w:val="22"/>
            </w:rPr>
          </w:pPr>
          <w:hyperlink w:anchor="_Toc447877445" w:history="1">
            <w:r w:rsidR="00A70A21" w:rsidRPr="001335B9">
              <w:rPr>
                <w:rStyle w:val="Hipercze"/>
                <w:noProof/>
                <w:kern w:val="1"/>
              </w:rPr>
              <w:t>d)</w:t>
            </w:r>
            <w:r w:rsidR="00A70A21">
              <w:rPr>
                <w:noProof/>
                <w:sz w:val="22"/>
                <w:szCs w:val="22"/>
              </w:rPr>
              <w:tab/>
            </w:r>
            <w:r w:rsidR="00A70A21" w:rsidRPr="001335B9">
              <w:rPr>
                <w:rStyle w:val="Hipercze"/>
                <w:rFonts w:ascii="Calibri" w:hAnsi="Calibri"/>
                <w:noProof/>
                <w:kern w:val="1"/>
              </w:rPr>
              <w:t>Kryteria dostępu dla Działania 11.1 – nabór w trybie pozakonkursowym</w:t>
            </w:r>
            <w:r w:rsidR="00A70A21">
              <w:rPr>
                <w:noProof/>
                <w:webHidden/>
              </w:rPr>
              <w:tab/>
            </w:r>
            <w:r w:rsidR="00A70A21">
              <w:rPr>
                <w:noProof/>
                <w:webHidden/>
              </w:rPr>
              <w:fldChar w:fldCharType="begin"/>
            </w:r>
            <w:r w:rsidR="00A70A21">
              <w:rPr>
                <w:noProof/>
                <w:webHidden/>
              </w:rPr>
              <w:instrText xml:space="preserve"> PAGEREF _Toc447877445 \h </w:instrText>
            </w:r>
            <w:r w:rsidR="00A70A21">
              <w:rPr>
                <w:noProof/>
                <w:webHidden/>
              </w:rPr>
            </w:r>
            <w:r w:rsidR="00A70A21">
              <w:rPr>
                <w:noProof/>
                <w:webHidden/>
              </w:rPr>
              <w:fldChar w:fldCharType="separate"/>
            </w:r>
            <w:r w:rsidR="00363EEB">
              <w:rPr>
                <w:noProof/>
                <w:webHidden/>
              </w:rPr>
              <w:t>434</w:t>
            </w:r>
            <w:r w:rsidR="00A70A21">
              <w:rPr>
                <w:noProof/>
                <w:webHidden/>
              </w:rPr>
              <w:fldChar w:fldCharType="end"/>
            </w:r>
          </w:hyperlink>
        </w:p>
        <w:p w:rsidR="00A70A21" w:rsidRDefault="0049285A">
          <w:pPr>
            <w:pStyle w:val="Spistreci1"/>
            <w:tabs>
              <w:tab w:val="right" w:pos="13994"/>
            </w:tabs>
            <w:rPr>
              <w:b w:val="0"/>
              <w:bCs w:val="0"/>
              <w:noProof/>
              <w:sz w:val="22"/>
              <w:szCs w:val="22"/>
            </w:rPr>
          </w:pPr>
          <w:hyperlink w:anchor="_Toc447877446" w:history="1">
            <w:r w:rsidR="00A70A21" w:rsidRPr="001335B9">
              <w:rPr>
                <w:rStyle w:val="Hipercze"/>
                <w:rFonts w:eastAsia="Times New Roman" w:cs="Tahoma"/>
                <w:noProof/>
                <w:kern w:val="1"/>
              </w:rPr>
              <w:t>Kryteria oceny zgodności projektów ze Strategią ZIT</w:t>
            </w:r>
            <w:r w:rsidR="00A70A21">
              <w:rPr>
                <w:noProof/>
                <w:webHidden/>
              </w:rPr>
              <w:tab/>
            </w:r>
            <w:r w:rsidR="00A70A21">
              <w:rPr>
                <w:noProof/>
                <w:webHidden/>
              </w:rPr>
              <w:fldChar w:fldCharType="begin"/>
            </w:r>
            <w:r w:rsidR="00A70A21">
              <w:rPr>
                <w:noProof/>
                <w:webHidden/>
              </w:rPr>
              <w:instrText xml:space="preserve"> PAGEREF _Toc447877446 \h </w:instrText>
            </w:r>
            <w:r w:rsidR="00A70A21">
              <w:rPr>
                <w:noProof/>
                <w:webHidden/>
              </w:rPr>
            </w:r>
            <w:r w:rsidR="00A70A21">
              <w:rPr>
                <w:noProof/>
                <w:webHidden/>
              </w:rPr>
              <w:fldChar w:fldCharType="separate"/>
            </w:r>
            <w:r w:rsidR="00363EEB">
              <w:rPr>
                <w:noProof/>
                <w:webHidden/>
              </w:rPr>
              <w:t>435</w:t>
            </w:r>
            <w:r w:rsidR="00A70A21">
              <w:rPr>
                <w:noProof/>
                <w:webHidden/>
              </w:rPr>
              <w:fldChar w:fldCharType="end"/>
            </w:r>
          </w:hyperlink>
        </w:p>
        <w:p w:rsidR="00BA376C" w:rsidRPr="00BA376C" w:rsidRDefault="00070575">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47877361"/>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47877362"/>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47877363"/>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47877364"/>
      <w:r w:rsidRPr="00DB4FBC">
        <w:rPr>
          <w:rFonts w:asciiTheme="minorHAnsi" w:eastAsia="Times New Roman" w:hAnsiTheme="minorHAnsi" w:cs="Arial"/>
          <w:color w:val="000000" w:themeColor="text1"/>
          <w:u w:val="single"/>
        </w:rPr>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przedstawienie wyników osiąganych w przeszłości przez jednostkę 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Regionalna Strategia Innowacji dla Województwa Dolnośląskiego na lata 2011-2020 (RSI WD) została przyjęta uchwałą nr 1149/IV/11 Zarządu Województwa Dolnośląskiego z 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SET -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675"/>
        <w:gridCol w:w="10"/>
        <w:gridCol w:w="3539"/>
        <w:gridCol w:w="6237"/>
        <w:gridCol w:w="4113"/>
      </w:tblGrid>
      <w:tr w:rsidR="006F1777" w:rsidTr="007025A7">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7025A7">
        <w:trPr>
          <w:trHeight w:val="952"/>
        </w:trPr>
        <w:tc>
          <w:tcPr>
            <w:tcW w:w="686" w:type="dxa"/>
            <w:gridSpan w:val="2"/>
            <w:shd w:val="clear" w:color="auto" w:fill="auto"/>
            <w:tcMar>
              <w:left w:w="108" w:type="dxa"/>
            </w:tcMar>
            <w:vAlign w:val="center"/>
          </w:tcPr>
          <w:p w:rsidR="006F1777" w:rsidRDefault="006F1777" w:rsidP="006F1777">
            <w:pPr>
              <w:numPr>
                <w:ilvl w:val="0"/>
                <w:numId w:val="207"/>
              </w:numPr>
              <w:snapToGrid w:val="0"/>
              <w:contextualSpacing/>
              <w:rPr>
                <w:rFonts w:cs="Arial"/>
                <w:sz w:val="20"/>
                <w:szCs w:val="20"/>
              </w:rPr>
            </w:pPr>
          </w:p>
        </w:tc>
        <w:tc>
          <w:tcPr>
            <w:tcW w:w="3541"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1"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6F1777" w:rsidRDefault="006F1777" w:rsidP="006F1777">
            <w:pPr>
              <w:pStyle w:val="Akapitzlist"/>
              <w:numPr>
                <w:ilvl w:val="0"/>
                <w:numId w:val="208"/>
              </w:numPr>
              <w:snapToGrid w:val="0"/>
              <w:jc w:val="both"/>
              <w:rPr>
                <w:rFonts w:cs="Arial"/>
                <w:sz w:val="20"/>
                <w:szCs w:val="20"/>
              </w:rPr>
            </w:pPr>
            <w:r>
              <w:rPr>
                <w:rFonts w:cs="Arial"/>
                <w:sz w:val="20"/>
                <w:szCs w:val="20"/>
              </w:rPr>
              <w:t>informację  o tym że projekt wynika z Planu Gospodarki Niskoemisyjnej, przyjętego do realizacji uchwałą rady gminy;</w:t>
            </w:r>
          </w:p>
          <w:p w:rsidR="006F1777" w:rsidRDefault="006F1777" w:rsidP="006F1777">
            <w:pPr>
              <w:pStyle w:val="Akapitzlist"/>
              <w:numPr>
                <w:ilvl w:val="0"/>
                <w:numId w:val="208"/>
              </w:numPr>
              <w:snapToGrid w:val="0"/>
              <w:jc w:val="both"/>
              <w:rPr>
                <w:rFonts w:cs="Arial"/>
                <w:sz w:val="20"/>
                <w:szCs w:val="20"/>
              </w:rPr>
            </w:pPr>
            <w:r>
              <w:rPr>
                <w:rFonts w:cs="Arial"/>
                <w:sz w:val="20"/>
                <w:szCs w:val="20"/>
              </w:rPr>
              <w:t>krótkie uzasadnienie merytoryczne;</w:t>
            </w:r>
          </w:p>
          <w:p w:rsidR="006F1777" w:rsidRDefault="006F1777" w:rsidP="006F1777">
            <w:pPr>
              <w:pStyle w:val="Akapitzlist"/>
              <w:numPr>
                <w:ilvl w:val="0"/>
                <w:numId w:val="208"/>
              </w:numPr>
              <w:snapToGrid w:val="0"/>
              <w:jc w:val="both"/>
              <w:rPr>
                <w:rFonts w:cs="Arial"/>
                <w:sz w:val="20"/>
                <w:szCs w:val="20"/>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5"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F1777" w:rsidRDefault="006F1777" w:rsidP="0032251B">
      <w:pPr>
        <w:spacing w:line="360" w:lineRule="auto"/>
        <w:rPr>
          <w:rFonts w:eastAsia="Times New Roman" w:cs="Arial"/>
          <w:b/>
          <w:bCs/>
          <w:iCs/>
        </w:rPr>
      </w:pPr>
    </w:p>
    <w:p w:rsidR="00CA4506" w:rsidRPr="00CA4506" w:rsidRDefault="00CA4506" w:rsidP="00CA4506">
      <w:pPr>
        <w:spacing w:line="240" w:lineRule="auto"/>
        <w:ind w:left="142"/>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numPr>
          <w:ilvl w:val="0"/>
          <w:numId w:val="175"/>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2E0447">
      <w:pPr>
        <w:spacing w:after="120" w:line="240" w:lineRule="auto"/>
        <w:jc w:val="both"/>
        <w:outlineLvl w:val="2"/>
        <w:rPr>
          <w:rFonts w:eastAsia="Times New Roman" w:cs="Tahoma"/>
          <w:b/>
          <w:kern w:val="1"/>
          <w:u w:val="single"/>
        </w:rPr>
      </w:pPr>
      <w:bookmarkStart w:id="6"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6"/>
    </w:p>
    <w:p w:rsidR="002E0447" w:rsidRPr="00DD2B9D" w:rsidRDefault="00123D47" w:rsidP="002E0447">
      <w:pPr>
        <w:spacing w:after="120" w:line="240" w:lineRule="auto"/>
        <w:jc w:val="both"/>
        <w:outlineLvl w:val="2"/>
        <w:rPr>
          <w:rFonts w:eastAsia="Times New Roman" w:cs="Tahoma"/>
          <w:b/>
          <w:kern w:val="1"/>
          <w:u w:val="single"/>
        </w:rPr>
      </w:pPr>
      <w:bookmarkStart w:id="7"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wyposażeniu w sprzęt medyczny.</w:t>
      </w:r>
      <w:bookmarkEnd w:id="7"/>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pacing w:after="0" w:line="240" w:lineRule="auto"/>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8" w:name="_Toc447877367"/>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8"/>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9" w:name="_Toc44787736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61430C" w:rsidRDefault="0061430C" w:rsidP="003D4C2C">
            <w:pPr>
              <w:numPr>
                <w:ilvl w:val="0"/>
                <w:numId w:val="166"/>
              </w:numPr>
            </w:pPr>
            <w:r>
              <w:t>Z przynajmniej trzema partnerami - 3 pkt;</w:t>
            </w:r>
          </w:p>
          <w:p w:rsidR="0061430C" w:rsidRDefault="0061430C" w:rsidP="003D4C2C">
            <w:pPr>
              <w:numPr>
                <w:ilvl w:val="0"/>
                <w:numId w:val="166"/>
              </w:numPr>
            </w:pPr>
            <w:r>
              <w:t xml:space="preserve">Z dwoma partnerami – 2 pkt; </w:t>
            </w:r>
          </w:p>
          <w:p w:rsidR="0061430C" w:rsidRDefault="0061430C" w:rsidP="003D4C2C">
            <w:pPr>
              <w:numPr>
                <w:ilvl w:val="0"/>
                <w:numId w:val="166"/>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61430C" w:rsidRDefault="0061430C" w:rsidP="003D4C2C">
            <w:pPr>
              <w:pStyle w:val="Akapitzlist"/>
              <w:numPr>
                <w:ilvl w:val="0"/>
                <w:numId w:val="167"/>
              </w:numPr>
              <w:jc w:val="both"/>
            </w:pPr>
            <w:r>
              <w:t>Partnerzy pochodzą z dwóch sektorów- 1 pkt;</w:t>
            </w:r>
          </w:p>
          <w:p w:rsidR="0061430C" w:rsidRDefault="0061430C" w:rsidP="003D4C2C">
            <w:pPr>
              <w:pStyle w:val="Akapitzlist"/>
              <w:numPr>
                <w:ilvl w:val="0"/>
                <w:numId w:val="167"/>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rFonts w:cs="Arial"/>
              </w:rPr>
            </w:pPr>
            <w:r>
              <w:rPr>
                <w:b/>
                <w:u w:val="single"/>
              </w:rPr>
              <w:t>Kryterium nie dotyczy naborów ogłaszanych w ramach ZIT</w:t>
            </w:r>
          </w:p>
        </w:tc>
        <w:tc>
          <w:tcPr>
            <w:tcW w:w="3544" w:type="dxa"/>
            <w:vAlign w:val="center"/>
          </w:tcPr>
          <w:p w:rsidR="0061430C" w:rsidRDefault="0061430C" w:rsidP="0061430C">
            <w:pPr>
              <w:jc w:val="center"/>
            </w:pPr>
            <w:r>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47877369"/>
      <w:r w:rsidRPr="00B43C92">
        <w:rPr>
          <w:rFonts w:eastAsia="Times New Roman" w:cs="Tahoma"/>
          <w:b/>
          <w:kern w:val="1"/>
          <w:sz w:val="28"/>
          <w:szCs w:val="28"/>
          <w:u w:val="single"/>
        </w:rPr>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sprawdza, czy projekt dotyczy infrastruktury badawczej 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Poziom współfinansowania projektu przez 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61616D" w:rsidRDefault="007025A7" w:rsidP="007025A7">
      <w:pPr>
        <w:suppressAutoHyphens/>
        <w:autoSpaceDN w:val="0"/>
        <w:spacing w:after="120" w:line="240" w:lineRule="auto"/>
        <w:jc w:val="both"/>
        <w:textAlignment w:val="baseline"/>
        <w:rPr>
          <w:rFonts w:eastAsia="Times New Roman" w:cs="Tahoma"/>
          <w:b/>
          <w:bCs/>
          <w:iCs/>
          <w:sz w:val="28"/>
          <w:szCs w:val="28"/>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E47A25" w:rsidRPr="007025A7" w:rsidRDefault="00E47A25" w:rsidP="0011235E">
            <w:pPr>
              <w:widowControl w:val="0"/>
              <w:numPr>
                <w:ilvl w:val="0"/>
                <w:numId w:val="25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E47A25" w:rsidRPr="007025A7" w:rsidRDefault="00E47A25" w:rsidP="0011235E">
            <w:pPr>
              <w:widowControl w:val="0"/>
              <w:numPr>
                <w:ilvl w:val="0"/>
                <w:numId w:val="25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E47A25" w:rsidRPr="007025A7" w:rsidRDefault="00E47A25" w:rsidP="0011235E">
            <w:pPr>
              <w:widowControl w:val="0"/>
              <w:numPr>
                <w:ilvl w:val="0"/>
                <w:numId w:val="25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E47A25" w:rsidRPr="007025A7" w:rsidRDefault="00E47A25" w:rsidP="0011235E">
            <w:pPr>
              <w:widowControl w:val="0"/>
              <w:numPr>
                <w:ilvl w:val="0"/>
                <w:numId w:val="25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5"/>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E47A25" w:rsidRPr="007025A7" w:rsidRDefault="00E47A25" w:rsidP="0011235E">
            <w:pPr>
              <w:widowControl w:val="0"/>
              <w:numPr>
                <w:ilvl w:val="0"/>
                <w:numId w:val="25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E47A25" w:rsidRPr="007025A7" w:rsidRDefault="00E47A25" w:rsidP="0011235E">
            <w:pPr>
              <w:widowControl w:val="0"/>
              <w:numPr>
                <w:ilvl w:val="0"/>
                <w:numId w:val="25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E47A25" w:rsidRPr="007025A7" w:rsidRDefault="00E47A25" w:rsidP="0011235E">
            <w:pPr>
              <w:widowControl w:val="0"/>
              <w:numPr>
                <w:ilvl w:val="0"/>
                <w:numId w:val="25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E47A25" w:rsidRPr="007025A7" w:rsidRDefault="00E47A25" w:rsidP="0011235E">
            <w:pPr>
              <w:widowControl w:val="0"/>
              <w:numPr>
                <w:ilvl w:val="0"/>
                <w:numId w:val="25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widowControl w:val="0"/>
              <w:numPr>
                <w:ilvl w:val="0"/>
                <w:numId w:val="25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E47A25" w:rsidRPr="007025A7" w:rsidRDefault="00E47A25" w:rsidP="0011235E">
            <w:pPr>
              <w:widowControl w:val="0"/>
              <w:numPr>
                <w:ilvl w:val="0"/>
                <w:numId w:val="25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widowControl w:val="0"/>
              <w:numPr>
                <w:ilvl w:val="0"/>
                <w:numId w:val="26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6"/>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E47A25" w:rsidRPr="007025A7" w:rsidRDefault="00E47A25" w:rsidP="0011235E">
            <w:pPr>
              <w:widowControl w:val="0"/>
              <w:numPr>
                <w:ilvl w:val="0"/>
                <w:numId w:val="26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E47A25" w:rsidRPr="007025A7" w:rsidRDefault="00E47A25" w:rsidP="0011235E">
            <w:pPr>
              <w:widowControl w:val="0"/>
              <w:numPr>
                <w:ilvl w:val="0"/>
                <w:numId w:val="26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E47A25" w:rsidRPr="007025A7" w:rsidRDefault="00E47A25" w:rsidP="0011235E">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E47A25" w:rsidRPr="007025A7" w:rsidRDefault="00E47A25" w:rsidP="0011235E">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E47A25" w:rsidRPr="007025A7" w:rsidRDefault="00E47A25" w:rsidP="0011235E">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E47A25" w:rsidRPr="007025A7" w:rsidRDefault="00E47A25" w:rsidP="0011235E">
            <w:pPr>
              <w:widowControl w:val="0"/>
              <w:numPr>
                <w:ilvl w:val="0"/>
                <w:numId w:val="263"/>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E47A25" w:rsidRPr="007025A7" w:rsidRDefault="00E47A25" w:rsidP="0011235E">
            <w:pPr>
              <w:widowControl w:val="0"/>
              <w:numPr>
                <w:ilvl w:val="0"/>
                <w:numId w:val="264"/>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bookmarkStart w:id="11" w:name="_Toc447877370"/>
      <w:r w:rsidRPr="009A1C83">
        <w:rPr>
          <w:rFonts w:ascii="Calibri" w:eastAsia="Times New Roman" w:hAnsi="Calibri" w:cs="Arial"/>
          <w:b/>
          <w:bCs/>
          <w:iCs/>
          <w:kern w:val="3"/>
          <w:sz w:val="28"/>
          <w:szCs w:val="28"/>
          <w:lang w:eastAsia="en-US"/>
        </w:rPr>
        <w:t>Kryteria dla projektów dotyczących schematu</w:t>
      </w:r>
      <w:bookmarkEnd w:id="11"/>
    </w:p>
    <w:p w:rsidR="00E47A25" w:rsidRPr="009A1C83" w:rsidRDefault="00E47A25" w:rsidP="00E47A25">
      <w:pPr>
        <w:suppressAutoHyphens/>
        <w:autoSpaceDN w:val="0"/>
        <w:spacing w:after="120" w:line="240" w:lineRule="auto"/>
        <w:jc w:val="both"/>
        <w:textAlignment w:val="baseline"/>
        <w:outlineLvl w:val="2"/>
        <w:rPr>
          <w:rFonts w:ascii="Calibri" w:eastAsia="SimSun" w:hAnsi="Calibri" w:cs="F"/>
          <w:kern w:val="3"/>
          <w:lang w:eastAsia="en-US"/>
        </w:rPr>
      </w:pPr>
      <w:r w:rsidRPr="009A1C83">
        <w:rPr>
          <w:rFonts w:ascii="Calibri" w:eastAsia="Times New Roman" w:hAnsi="Calibri" w:cs="Arial"/>
          <w:b/>
          <w:bCs/>
          <w:iCs/>
          <w:kern w:val="3"/>
          <w:sz w:val="28"/>
          <w:szCs w:val="28"/>
          <w:lang w:eastAsia="en-US"/>
        </w:rPr>
        <w:t xml:space="preserve"> </w:t>
      </w:r>
      <w:bookmarkStart w:id="12" w:name="_Toc447877371"/>
      <w:r w:rsidRPr="009A1C83">
        <w:rPr>
          <w:rFonts w:ascii="Calibri" w:eastAsia="Times New Roman" w:hAnsi="Calibri" w:cs="Arial"/>
          <w:b/>
          <w:bCs/>
          <w:iCs/>
          <w:kern w:val="3"/>
          <w:sz w:val="28"/>
          <w:szCs w:val="28"/>
          <w:lang w:eastAsia="en-US"/>
        </w:rPr>
        <w:t>1.3.B. Wsparcie infrastruktury przeznaczonej dla przedsiębiorców</w:t>
      </w:r>
      <w:bookmarkEnd w:id="12"/>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E47A25" w:rsidRPr="009A1C83" w:rsidRDefault="00E47A25" w:rsidP="0011235E">
            <w:pPr>
              <w:widowControl w:val="0"/>
              <w:numPr>
                <w:ilvl w:val="0"/>
                <w:numId w:val="269"/>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E47A25" w:rsidRPr="009A1C83" w:rsidRDefault="00E47A25" w:rsidP="0011235E">
            <w:pPr>
              <w:widowControl w:val="0"/>
              <w:numPr>
                <w:ilvl w:val="0"/>
                <w:numId w:val="267"/>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E47A25" w:rsidRPr="009A1C83" w:rsidRDefault="00E47A25" w:rsidP="0011235E">
            <w:pPr>
              <w:widowControl w:val="0"/>
              <w:numPr>
                <w:ilvl w:val="0"/>
                <w:numId w:val="267"/>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7"/>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E47A25" w:rsidRPr="009A1C83" w:rsidRDefault="00E47A25" w:rsidP="00E47A25">
            <w:pPr>
              <w:widowControl w:val="0"/>
              <w:numPr>
                <w:ilvl w:val="0"/>
                <w:numId w:val="270"/>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E47A25" w:rsidRPr="009A1C83" w:rsidRDefault="00E47A25" w:rsidP="00E47A25">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E47A25" w:rsidRPr="009A1C83" w:rsidRDefault="00E47A25" w:rsidP="00E47A25">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E47A25" w:rsidRPr="009A1C83" w:rsidRDefault="00E47A25" w:rsidP="00E47A25">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E47A25" w:rsidRPr="009A1C83" w:rsidRDefault="00E47A25" w:rsidP="0011235E">
            <w:pPr>
              <w:widowControl w:val="0"/>
              <w:numPr>
                <w:ilvl w:val="0"/>
                <w:numId w:val="271"/>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E47A25" w:rsidRPr="009A1C83" w:rsidRDefault="00E47A25" w:rsidP="0011235E">
            <w:pPr>
              <w:widowControl w:val="0"/>
              <w:numPr>
                <w:ilvl w:val="0"/>
                <w:numId w:val="266"/>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E47A25" w:rsidRPr="009A1C83" w:rsidRDefault="00E47A25" w:rsidP="0011235E">
            <w:pPr>
              <w:widowControl w:val="0"/>
              <w:numPr>
                <w:ilvl w:val="0"/>
                <w:numId w:val="272"/>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E47A25" w:rsidRPr="009A1C83" w:rsidRDefault="00E47A25" w:rsidP="0011235E">
            <w:pPr>
              <w:widowControl w:val="0"/>
              <w:numPr>
                <w:ilvl w:val="0"/>
                <w:numId w:val="272"/>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E47A25" w:rsidRPr="009A1C83" w:rsidRDefault="00E47A25" w:rsidP="0011235E">
            <w:pPr>
              <w:widowControl w:val="0"/>
              <w:numPr>
                <w:ilvl w:val="0"/>
                <w:numId w:val="268"/>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E47A25" w:rsidRPr="009A1C83" w:rsidRDefault="00E47A25" w:rsidP="0011235E">
            <w:pPr>
              <w:widowControl w:val="0"/>
              <w:numPr>
                <w:ilvl w:val="0"/>
                <w:numId w:val="268"/>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E47A25" w:rsidRPr="009A1C83" w:rsidRDefault="00E47A25" w:rsidP="0011235E">
            <w:pPr>
              <w:widowControl w:val="0"/>
              <w:numPr>
                <w:ilvl w:val="0"/>
                <w:numId w:val="268"/>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00D9B" w:rsidRDefault="00600D9B" w:rsidP="00600D9B">
      <w:pPr>
        <w:rPr>
          <w:rFonts w:eastAsia="Calibri"/>
          <w:lang w:eastAsia="en-US"/>
        </w:rPr>
      </w:pPr>
    </w:p>
    <w:p w:rsidR="007D7345" w:rsidRDefault="007D7345" w:rsidP="002714FD">
      <w:pPr>
        <w:spacing w:line="360" w:lineRule="auto"/>
        <w:rPr>
          <w:rFonts w:eastAsia="Times New Roman" w:cs="Tahoma"/>
          <w:b/>
          <w:bCs/>
          <w:iCs/>
          <w:sz w:val="28"/>
          <w:szCs w:val="28"/>
        </w:rPr>
      </w:pPr>
    </w:p>
    <w:p w:rsidR="007D7345" w:rsidRDefault="007D7345" w:rsidP="002714FD">
      <w:pPr>
        <w:spacing w:line="360" w:lineRule="auto"/>
        <w:rPr>
          <w:rFonts w:eastAsia="Times New Roman" w:cs="Tahoma"/>
          <w:b/>
          <w:bCs/>
          <w:iCs/>
          <w:sz w:val="28"/>
          <w:szCs w:val="28"/>
        </w:rPr>
      </w:pPr>
    </w:p>
    <w:p w:rsidR="007D7345" w:rsidRDefault="007D7345" w:rsidP="002714FD">
      <w:pPr>
        <w:spacing w:line="360" w:lineRule="auto"/>
        <w:rPr>
          <w:rFonts w:eastAsia="Times New Roman" w:cs="Tahoma"/>
          <w:b/>
          <w:bCs/>
          <w:iCs/>
          <w:sz w:val="28"/>
          <w:szCs w:val="28"/>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8"/>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9"/>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0"/>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1"/>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B1036B">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B1036B" w:rsidRPr="00B1036B" w:rsidRDefault="00B1036B" w:rsidP="009928FD">
            <w:pPr>
              <w:numPr>
                <w:ilvl w:val="0"/>
                <w:numId w:val="169"/>
              </w:numPr>
              <w:tabs>
                <w:tab w:val="left" w:pos="226"/>
              </w:tabs>
              <w:snapToGrid w:val="0"/>
              <w:spacing w:after="0" w:line="240" w:lineRule="auto"/>
              <w:contextualSpacing/>
              <w:jc w:val="center"/>
              <w:rPr>
                <w:rFonts w:cs="Arial"/>
              </w:rPr>
            </w:pP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B1036B">
        <w:trPr>
          <w:trHeight w:val="680"/>
        </w:trPr>
        <w:tc>
          <w:tcPr>
            <w:tcW w:w="568" w:type="dxa"/>
            <w:vMerge/>
            <w:tcBorders>
              <w:left w:val="single" w:sz="4" w:space="0" w:color="000000"/>
              <w:right w:val="single" w:sz="4" w:space="0" w:color="auto"/>
            </w:tcBorders>
            <w:shd w:val="clear" w:color="auto" w:fill="auto"/>
            <w:vAlign w:val="center"/>
          </w:tcPr>
          <w:p w:rsidR="00B716D6" w:rsidRDefault="00B716D6" w:rsidP="00A70A21">
            <w:pPr>
              <w:numPr>
                <w:ilvl w:val="0"/>
                <w:numId w:val="168"/>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9928FD">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B1036B" w:rsidRPr="00B1036B" w:rsidRDefault="00B1036B" w:rsidP="009928FD">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126"/>
        </w:trPr>
        <w:tc>
          <w:tcPr>
            <w:tcW w:w="568" w:type="dxa"/>
            <w:vMerge/>
            <w:tcBorders>
              <w:top w:val="nil"/>
              <w:left w:val="single" w:sz="4" w:space="0" w:color="000000"/>
              <w:right w:val="single" w:sz="4" w:space="0" w:color="auto"/>
            </w:tcBorders>
            <w:shd w:val="clear" w:color="auto" w:fill="auto"/>
            <w:vAlign w:val="center"/>
          </w:tcPr>
          <w:p w:rsidR="00B716D6" w:rsidRDefault="00B716D6" w:rsidP="00A70A21">
            <w:pPr>
              <w:numPr>
                <w:ilvl w:val="0"/>
                <w:numId w:val="168"/>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2961"/>
        </w:trPr>
        <w:tc>
          <w:tcPr>
            <w:tcW w:w="568" w:type="dxa"/>
            <w:vMerge/>
            <w:tcBorders>
              <w:left w:val="single" w:sz="4" w:space="0" w:color="000000"/>
              <w:right w:val="single" w:sz="4" w:space="0" w:color="auto"/>
            </w:tcBorders>
            <w:shd w:val="clear" w:color="auto" w:fill="auto"/>
            <w:vAlign w:val="center"/>
          </w:tcPr>
          <w:p w:rsidR="00B716D6" w:rsidRDefault="00B716D6" w:rsidP="00A70A21">
            <w:pPr>
              <w:numPr>
                <w:ilvl w:val="0"/>
                <w:numId w:val="168"/>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9928FD">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B1036B" w:rsidRPr="00B1036B" w:rsidRDefault="00B1036B" w:rsidP="009928FD">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B716D6" w:rsidRDefault="00B716D6" w:rsidP="00A70A21">
            <w:pPr>
              <w:numPr>
                <w:ilvl w:val="0"/>
                <w:numId w:val="168"/>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611"/>
        </w:trPr>
        <w:tc>
          <w:tcPr>
            <w:tcW w:w="568" w:type="dxa"/>
            <w:vMerge w:val="restart"/>
            <w:tcBorders>
              <w:top w:val="single" w:sz="4" w:space="0" w:color="000000"/>
              <w:left w:val="single" w:sz="4" w:space="0" w:color="000000"/>
              <w:right w:val="single" w:sz="4" w:space="0" w:color="000000"/>
            </w:tcBorders>
            <w:vAlign w:val="center"/>
          </w:tcPr>
          <w:p w:rsidR="00B1036B" w:rsidRPr="00B1036B" w:rsidRDefault="00B1036B" w:rsidP="009928FD">
            <w:pPr>
              <w:numPr>
                <w:ilvl w:val="0"/>
                <w:numId w:val="169"/>
              </w:numPr>
              <w:tabs>
                <w:tab w:val="left" w:pos="226"/>
              </w:tabs>
              <w:snapToGrid w:val="0"/>
              <w:spacing w:after="0" w:line="240" w:lineRule="auto"/>
              <w:contextualSpacing/>
              <w:jc w:val="center"/>
              <w:rPr>
                <w:rFonts w:cs="Arial"/>
              </w:rPr>
            </w:pP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B1036B">
        <w:trPr>
          <w:trHeight w:val="295"/>
        </w:trPr>
        <w:tc>
          <w:tcPr>
            <w:tcW w:w="568" w:type="dxa"/>
            <w:vMerge/>
            <w:tcBorders>
              <w:left w:val="single" w:sz="4" w:space="0" w:color="000000"/>
              <w:bottom w:val="single" w:sz="4" w:space="0" w:color="000000"/>
              <w:right w:val="single" w:sz="4" w:space="0" w:color="000000"/>
            </w:tcBorders>
            <w:vAlign w:val="center"/>
          </w:tcPr>
          <w:p w:rsidR="00B716D6" w:rsidRDefault="00B716D6" w:rsidP="00A70A21">
            <w:pPr>
              <w:numPr>
                <w:ilvl w:val="0"/>
                <w:numId w:val="168"/>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B1036B" w:rsidRPr="00B1036B" w:rsidRDefault="00B1036B" w:rsidP="009928FD">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B1036B" w:rsidRPr="00B1036B" w:rsidRDefault="00B1036B" w:rsidP="009928FD">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B1036B" w:rsidRPr="00B1036B" w:rsidRDefault="00B1036B" w:rsidP="009928FD">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B1036B" w:rsidRPr="00B1036B" w:rsidRDefault="00B1036B" w:rsidP="009928FD">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B1036B" w:rsidRPr="00B1036B" w:rsidRDefault="00B1036B" w:rsidP="009928FD">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B1036B">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9928FD">
            <w:pPr>
              <w:numPr>
                <w:ilvl w:val="0"/>
                <w:numId w:val="169"/>
              </w:numPr>
              <w:tabs>
                <w:tab w:val="left" w:pos="226"/>
              </w:tabs>
              <w:snapToGrid w:val="0"/>
              <w:spacing w:after="0" w:line="240" w:lineRule="auto"/>
              <w:contextualSpacing/>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B1036B" w:rsidRPr="00B1036B" w:rsidRDefault="00B1036B" w:rsidP="009928FD">
            <w:pPr>
              <w:numPr>
                <w:ilvl w:val="0"/>
                <w:numId w:val="170"/>
              </w:numPr>
              <w:tabs>
                <w:tab w:val="right" w:pos="5532"/>
              </w:tabs>
              <w:spacing w:after="0" w:line="240" w:lineRule="auto"/>
            </w:pPr>
            <w:r w:rsidRPr="00B1036B">
              <w:t xml:space="preserve">do  1,4: </w:t>
            </w:r>
            <w:r w:rsidRPr="00B1036B">
              <w:tab/>
              <w:t xml:space="preserve"> 3 pkt </w:t>
            </w:r>
          </w:p>
          <w:p w:rsidR="00B1036B" w:rsidRPr="00B1036B" w:rsidRDefault="00B1036B" w:rsidP="009928FD">
            <w:pPr>
              <w:numPr>
                <w:ilvl w:val="0"/>
                <w:numId w:val="170"/>
              </w:numPr>
              <w:tabs>
                <w:tab w:val="right" w:pos="5532"/>
              </w:tabs>
              <w:spacing w:after="0" w:line="240" w:lineRule="auto"/>
            </w:pPr>
            <w:r w:rsidRPr="00B1036B">
              <w:t xml:space="preserve">powyżej 1,4 do 2,0: </w:t>
            </w:r>
            <w:r w:rsidRPr="00B1036B">
              <w:tab/>
              <w:t xml:space="preserve"> 1 pkt </w:t>
            </w:r>
          </w:p>
          <w:p w:rsidR="00B1036B" w:rsidRPr="00B1036B" w:rsidRDefault="00B1036B" w:rsidP="009928FD">
            <w:pPr>
              <w:numPr>
                <w:ilvl w:val="0"/>
                <w:numId w:val="170"/>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B1036B">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9928FD">
            <w:pPr>
              <w:numPr>
                <w:ilvl w:val="0"/>
                <w:numId w:val="169"/>
              </w:numPr>
              <w:tabs>
                <w:tab w:val="left" w:pos="226"/>
              </w:tabs>
              <w:snapToGrid w:val="0"/>
              <w:spacing w:after="0" w:line="240" w:lineRule="auto"/>
              <w:contextualSpacing/>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B1036B">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9928FD">
            <w:pPr>
              <w:numPr>
                <w:ilvl w:val="0"/>
                <w:numId w:val="169"/>
              </w:numPr>
              <w:tabs>
                <w:tab w:val="left" w:pos="226"/>
              </w:tabs>
              <w:snapToGrid w:val="0"/>
              <w:spacing w:after="0" w:line="240" w:lineRule="auto"/>
              <w:contextualSpacing/>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2"/>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B1036B">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3"/>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125CF2" w:rsidRDefault="00125CF2"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473EE4" w:rsidTr="00AB1454">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contextualSpacing/>
              <w:rPr>
                <w:rFonts w:cs="Arial"/>
                <w:sz w:val="20"/>
                <w:szCs w:val="20"/>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473EE4" w:rsidRDefault="00473EE4" w:rsidP="00473EE4">
            <w:pPr>
              <w:pStyle w:val="Akapitzlist"/>
              <w:numPr>
                <w:ilvl w:val="0"/>
                <w:numId w:val="211"/>
              </w:numPr>
              <w:snapToGrid w:val="0"/>
              <w:jc w:val="both"/>
              <w:rPr>
                <w:rFonts w:cs="Arial"/>
                <w:sz w:val="20"/>
                <w:szCs w:val="20"/>
              </w:rPr>
            </w:pPr>
            <w:r>
              <w:rPr>
                <w:rFonts w:cs="Arial"/>
                <w:sz w:val="20"/>
                <w:szCs w:val="20"/>
              </w:rPr>
              <w:t>szersze wykorzystanie bardziej efektywnego transportu publicznego i/lub niezmotoryzowanego indywidualnego;</w:t>
            </w:r>
          </w:p>
          <w:p w:rsidR="00473EE4" w:rsidRDefault="00473EE4" w:rsidP="00473EE4">
            <w:pPr>
              <w:pStyle w:val="Akapitzlist"/>
              <w:numPr>
                <w:ilvl w:val="0"/>
                <w:numId w:val="211"/>
              </w:numPr>
              <w:snapToGrid w:val="0"/>
              <w:jc w:val="both"/>
              <w:rPr>
                <w:rFonts w:cs="Arial"/>
                <w:sz w:val="20"/>
                <w:szCs w:val="20"/>
              </w:rPr>
            </w:pPr>
            <w:r>
              <w:rPr>
                <w:rFonts w:cs="Arial"/>
                <w:sz w:val="20"/>
                <w:szCs w:val="20"/>
              </w:rPr>
              <w:t>zmniejszenie wykorzystania samochodów osobowych;</w:t>
            </w:r>
          </w:p>
          <w:p w:rsidR="00473EE4" w:rsidRDefault="00473EE4" w:rsidP="00473EE4">
            <w:pPr>
              <w:pStyle w:val="Akapitzlist"/>
              <w:numPr>
                <w:ilvl w:val="0"/>
                <w:numId w:val="211"/>
              </w:numPr>
              <w:snapToGrid w:val="0"/>
              <w:jc w:val="both"/>
              <w:rPr>
                <w:rFonts w:cs="Arial"/>
                <w:sz w:val="20"/>
                <w:szCs w:val="20"/>
              </w:rPr>
            </w:pPr>
            <w:r>
              <w:rPr>
                <w:rFonts w:cs="Arial"/>
                <w:sz w:val="20"/>
                <w:szCs w:val="20"/>
              </w:rPr>
              <w:t>lepsza integracja gałęzi transportu;</w:t>
            </w:r>
          </w:p>
          <w:p w:rsidR="00473EE4" w:rsidRDefault="00473EE4" w:rsidP="00473EE4">
            <w:pPr>
              <w:pStyle w:val="Akapitzlist"/>
              <w:numPr>
                <w:ilvl w:val="0"/>
                <w:numId w:val="211"/>
              </w:numPr>
              <w:snapToGrid w:val="0"/>
              <w:jc w:val="both"/>
              <w:rPr>
                <w:rFonts w:cs="Arial"/>
                <w:sz w:val="20"/>
                <w:szCs w:val="20"/>
              </w:rPr>
            </w:pPr>
            <w:r>
              <w:rPr>
                <w:rFonts w:cs="Arial"/>
                <w:sz w:val="20"/>
                <w:szCs w:val="20"/>
              </w:rPr>
              <w:t>niższa emisja zanieczyszczeń powietrza, hałasu oraz niższe zatłoczenie;</w:t>
            </w:r>
          </w:p>
          <w:p w:rsidR="00473EE4" w:rsidRDefault="00473EE4" w:rsidP="00473EE4">
            <w:pPr>
              <w:pStyle w:val="Akapitzlist"/>
              <w:numPr>
                <w:ilvl w:val="0"/>
                <w:numId w:val="211"/>
              </w:numPr>
              <w:snapToGrid w:val="0"/>
              <w:jc w:val="both"/>
              <w:rPr>
                <w:rFonts w:cs="Arial"/>
                <w:sz w:val="20"/>
                <w:szCs w:val="20"/>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contextualSpacing/>
              <w:rPr>
                <w:rFonts w:cs="Arial"/>
                <w:color w:val="FF0000"/>
                <w:sz w:val="20"/>
                <w:szCs w:val="20"/>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473EE4" w:rsidRDefault="00473EE4" w:rsidP="00473EE4">
            <w:pPr>
              <w:pStyle w:val="Akapitzlist"/>
              <w:numPr>
                <w:ilvl w:val="0"/>
                <w:numId w:val="212"/>
              </w:numPr>
              <w:snapToGrid w:val="0"/>
              <w:jc w:val="both"/>
              <w:rPr>
                <w:rFonts w:cs="Arial"/>
                <w:sz w:val="20"/>
                <w:szCs w:val="20"/>
              </w:rPr>
            </w:pPr>
            <w:r>
              <w:rPr>
                <w:rFonts w:cs="Arial"/>
                <w:sz w:val="20"/>
                <w:szCs w:val="20"/>
              </w:rPr>
              <w:t>czy pojazdy będą wykorzystywane do realizacji połączeń miejskich i/lub podmiejskich w ramach publicznego transportu zbiorowego;</w:t>
            </w:r>
          </w:p>
          <w:p w:rsidR="00473EE4" w:rsidRDefault="00473EE4" w:rsidP="00473EE4">
            <w:pPr>
              <w:pStyle w:val="Akapitzlist"/>
              <w:numPr>
                <w:ilvl w:val="0"/>
                <w:numId w:val="212"/>
              </w:numPr>
              <w:snapToGrid w:val="0"/>
              <w:jc w:val="both"/>
              <w:rPr>
                <w:rFonts w:cs="Arial"/>
                <w:sz w:val="20"/>
                <w:szCs w:val="20"/>
              </w:rPr>
            </w:pPr>
            <w:r>
              <w:rPr>
                <w:rFonts w:cs="Arial"/>
                <w:sz w:val="20"/>
                <w:szCs w:val="20"/>
              </w:rPr>
              <w:t>w przypadku zakupu/modernizacji pojazdów wyposażonych w silniki Diesla – czy silniki spełniają normę Euro VI;</w:t>
            </w:r>
          </w:p>
          <w:p w:rsidR="00473EE4" w:rsidRDefault="00473EE4" w:rsidP="00473EE4">
            <w:pPr>
              <w:pStyle w:val="Akapitzlist"/>
              <w:numPr>
                <w:ilvl w:val="0"/>
                <w:numId w:val="212"/>
              </w:numPr>
              <w:snapToGrid w:val="0"/>
              <w:jc w:val="both"/>
              <w:rPr>
                <w:rFonts w:cs="Arial"/>
                <w:sz w:val="20"/>
                <w:szCs w:val="20"/>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contextualSpacing/>
              <w:rPr>
                <w:rFonts w:cs="Arial"/>
                <w:color w:val="FF0000"/>
                <w:sz w:val="20"/>
                <w:szCs w:val="20"/>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473EE4" w:rsidRDefault="00473EE4" w:rsidP="00473EE4">
            <w:pPr>
              <w:pStyle w:val="Akapitzlist"/>
              <w:numPr>
                <w:ilvl w:val="0"/>
                <w:numId w:val="213"/>
              </w:numPr>
              <w:snapToGrid w:val="0"/>
              <w:jc w:val="both"/>
              <w:rPr>
                <w:rFonts w:cs="Arial"/>
                <w:color w:val="FF0000"/>
                <w:sz w:val="20"/>
                <w:szCs w:val="20"/>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473EE4" w:rsidRDefault="00473EE4" w:rsidP="00473EE4">
            <w:pPr>
              <w:pStyle w:val="Akapitzlist"/>
              <w:numPr>
                <w:ilvl w:val="0"/>
                <w:numId w:val="213"/>
              </w:numPr>
              <w:snapToGrid w:val="0"/>
              <w:jc w:val="both"/>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473EE4" w:rsidRDefault="00473EE4" w:rsidP="00473EE4">
            <w:pPr>
              <w:pStyle w:val="Akapitzlist"/>
              <w:numPr>
                <w:ilvl w:val="0"/>
                <w:numId w:val="213"/>
              </w:numPr>
              <w:snapToGrid w:val="0"/>
              <w:jc w:val="both"/>
              <w:rPr>
                <w:rFonts w:cs="Arial"/>
                <w:color w:val="FF0000"/>
                <w:sz w:val="20"/>
                <w:szCs w:val="20"/>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473EE4" w:rsidRDefault="00473EE4" w:rsidP="00473EE4">
            <w:pPr>
              <w:pStyle w:val="Akapitzlist"/>
              <w:numPr>
                <w:ilvl w:val="0"/>
                <w:numId w:val="217"/>
              </w:numPr>
              <w:snapToGrid w:val="0"/>
              <w:jc w:val="both"/>
              <w:rPr>
                <w:rFonts w:cs="Arial"/>
                <w:color w:val="000000" w:themeColor="text1"/>
                <w:sz w:val="20"/>
                <w:szCs w:val="20"/>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473EE4" w:rsidRDefault="00473EE4" w:rsidP="00473EE4">
            <w:pPr>
              <w:pStyle w:val="Akapitzlist"/>
              <w:numPr>
                <w:ilvl w:val="0"/>
                <w:numId w:val="217"/>
              </w:numPr>
              <w:snapToGrid w:val="0"/>
              <w:jc w:val="both"/>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473EE4" w:rsidRDefault="00473EE4" w:rsidP="00473EE4">
            <w:pPr>
              <w:pStyle w:val="Akapitzlist"/>
              <w:numPr>
                <w:ilvl w:val="0"/>
                <w:numId w:val="217"/>
              </w:numPr>
              <w:snapToGrid w:val="0"/>
              <w:jc w:val="both"/>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473EE4" w:rsidRDefault="00473EE4" w:rsidP="00473EE4">
            <w:pPr>
              <w:pStyle w:val="Akapitzlist"/>
              <w:numPr>
                <w:ilvl w:val="0"/>
                <w:numId w:val="221"/>
              </w:numPr>
              <w:snapToGrid w:val="0"/>
              <w:jc w:val="both"/>
            </w:pPr>
            <w:r>
              <w:rPr>
                <w:rFonts w:cs="Arial"/>
                <w:sz w:val="20"/>
                <w:szCs w:val="20"/>
              </w:rPr>
              <w:t>CO2 w wyniku realizacji projektu (na podstawie emisji unikniętej lub zredukowanej z uwzględnieniem wskaźników KOBiZE);</w:t>
            </w:r>
          </w:p>
          <w:p w:rsidR="00473EE4" w:rsidRDefault="00473EE4" w:rsidP="00473EE4">
            <w:pPr>
              <w:pStyle w:val="Akapitzlist"/>
              <w:numPr>
                <w:ilvl w:val="0"/>
                <w:numId w:val="221"/>
              </w:numPr>
              <w:snapToGrid w:val="0"/>
              <w:jc w:val="both"/>
            </w:pPr>
            <w:r>
              <w:rPr>
                <w:rFonts w:cs="Arial"/>
                <w:sz w:val="20"/>
                <w:szCs w:val="20"/>
              </w:rPr>
              <w:t>pyłów PM10;</w:t>
            </w:r>
          </w:p>
          <w:p w:rsidR="00473EE4" w:rsidRDefault="00473EE4" w:rsidP="00473EE4">
            <w:pPr>
              <w:pStyle w:val="Akapitzlist"/>
              <w:numPr>
                <w:ilvl w:val="0"/>
                <w:numId w:val="221"/>
              </w:numPr>
              <w:snapToGrid w:val="0"/>
              <w:jc w:val="both"/>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411"/>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473EE4" w:rsidRDefault="00473EE4" w:rsidP="00473EE4">
            <w:pPr>
              <w:pStyle w:val="Akapitzlist"/>
              <w:numPr>
                <w:ilvl w:val="0"/>
                <w:numId w:val="214"/>
              </w:numPr>
              <w:snapToGrid w:val="0"/>
              <w:jc w:val="both"/>
              <w:rPr>
                <w:rFonts w:cs="Arial"/>
                <w:color w:val="FF0000"/>
                <w:sz w:val="20"/>
                <w:szCs w:val="20"/>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473EE4" w:rsidRDefault="00473EE4" w:rsidP="00473EE4">
            <w:pPr>
              <w:pStyle w:val="Akapitzlist"/>
              <w:numPr>
                <w:ilvl w:val="0"/>
                <w:numId w:val="214"/>
              </w:numPr>
              <w:snapToGrid w:val="0"/>
              <w:jc w:val="both"/>
              <w:rPr>
                <w:rFonts w:cs="Arial"/>
                <w:sz w:val="20"/>
                <w:szCs w:val="20"/>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473EE4" w:rsidRDefault="00473EE4" w:rsidP="00473EE4">
            <w:pPr>
              <w:pStyle w:val="Akapitzlist"/>
              <w:numPr>
                <w:ilvl w:val="0"/>
                <w:numId w:val="214"/>
              </w:numPr>
              <w:snapToGrid w:val="0"/>
              <w:jc w:val="both"/>
              <w:rPr>
                <w:rFonts w:cs="Arial"/>
                <w:sz w:val="20"/>
                <w:szCs w:val="20"/>
              </w:rPr>
            </w:pPr>
            <w:r>
              <w:rPr>
                <w:rFonts w:cs="Arial"/>
                <w:sz w:val="20"/>
                <w:szCs w:val="20"/>
              </w:rPr>
              <w:t>przebudowa skrzyżowań służy ułatwieniu i/lub nadania priorytetu transportowi publicznemu w ruchu, np. pasy skrętów dla autobusów, śluzy rowerowe na skrzyżowaniach itp.;</w:t>
            </w:r>
          </w:p>
          <w:p w:rsidR="00473EE4" w:rsidRDefault="00473EE4" w:rsidP="00473EE4">
            <w:pPr>
              <w:pStyle w:val="Akapitzlist"/>
              <w:numPr>
                <w:ilvl w:val="0"/>
                <w:numId w:val="214"/>
              </w:numPr>
              <w:snapToGrid w:val="0"/>
              <w:jc w:val="both"/>
              <w:rPr>
                <w:rFonts w:cs="Arial"/>
                <w:color w:val="FF0000"/>
                <w:sz w:val="20"/>
                <w:szCs w:val="20"/>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473EE4" w:rsidRDefault="00473EE4" w:rsidP="00473EE4">
            <w:pPr>
              <w:pStyle w:val="Akapitzlist"/>
              <w:numPr>
                <w:ilvl w:val="0"/>
                <w:numId w:val="220"/>
              </w:numPr>
              <w:snapToGrid w:val="0"/>
              <w:jc w:val="both"/>
              <w:rPr>
                <w:rFonts w:cs="Arial"/>
                <w:sz w:val="20"/>
                <w:szCs w:val="20"/>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473EE4" w:rsidRDefault="00473EE4" w:rsidP="00473EE4">
            <w:pPr>
              <w:pStyle w:val="Akapitzlist"/>
              <w:numPr>
                <w:ilvl w:val="0"/>
                <w:numId w:val="220"/>
              </w:numPr>
              <w:snapToGrid w:val="0"/>
              <w:jc w:val="both"/>
              <w:rPr>
                <w:rFonts w:cs="Arial"/>
                <w:sz w:val="20"/>
                <w:szCs w:val="20"/>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473EE4" w:rsidRDefault="00473EE4" w:rsidP="00473EE4">
            <w:pPr>
              <w:pStyle w:val="Akapitzlist"/>
              <w:numPr>
                <w:ilvl w:val="0"/>
                <w:numId w:val="220"/>
              </w:numPr>
              <w:snapToGrid w:val="0"/>
              <w:jc w:val="both"/>
              <w:rPr>
                <w:rFonts w:cs="Arial"/>
                <w:sz w:val="20"/>
                <w:szCs w:val="20"/>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473EE4" w:rsidRDefault="00473EE4" w:rsidP="00473EE4">
            <w:pPr>
              <w:pStyle w:val="Akapitzlist"/>
              <w:numPr>
                <w:ilvl w:val="0"/>
                <w:numId w:val="209"/>
              </w:numPr>
              <w:snapToGrid w:val="0"/>
              <w:jc w:val="both"/>
              <w:rPr>
                <w:rFonts w:cs="Arial"/>
                <w:sz w:val="20"/>
                <w:szCs w:val="20"/>
              </w:rPr>
            </w:pPr>
            <w:r>
              <w:rPr>
                <w:rFonts w:cs="Arial"/>
                <w:sz w:val="20"/>
                <w:szCs w:val="20"/>
              </w:rPr>
              <w:t>0 punktów, jeśli projekt nie został ujęty w LPR</w:t>
            </w:r>
          </w:p>
          <w:p w:rsidR="00473EE4" w:rsidRDefault="00473EE4" w:rsidP="00473EE4">
            <w:pPr>
              <w:pStyle w:val="Akapitzlist"/>
              <w:numPr>
                <w:ilvl w:val="0"/>
                <w:numId w:val="209"/>
              </w:numPr>
              <w:snapToGrid w:val="0"/>
              <w:jc w:val="both"/>
              <w:rPr>
                <w:rFonts w:cs="Arial"/>
                <w:sz w:val="20"/>
                <w:szCs w:val="20"/>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473EE4" w:rsidRPr="00C33142" w:rsidRDefault="00473EE4" w:rsidP="00473EE4">
            <w:pPr>
              <w:pStyle w:val="Akapitzlist"/>
              <w:numPr>
                <w:ilvl w:val="0"/>
                <w:numId w:val="218"/>
              </w:numPr>
              <w:snapToGrid w:val="0"/>
              <w:ind w:left="459"/>
              <w:jc w:val="both"/>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473EE4" w:rsidRDefault="00473EE4" w:rsidP="00473EE4">
            <w:pPr>
              <w:pStyle w:val="Akapitzlist"/>
              <w:numPr>
                <w:ilvl w:val="0"/>
                <w:numId w:val="218"/>
              </w:numPr>
              <w:snapToGrid w:val="0"/>
              <w:ind w:left="459"/>
              <w:jc w:val="both"/>
            </w:pPr>
            <w:r>
              <w:rPr>
                <w:rFonts w:cs="Arial"/>
                <w:sz w:val="20"/>
                <w:szCs w:val="20"/>
              </w:rPr>
              <w:t>składa się z co najmniej z 2 typów projektów dotyczących:</w:t>
            </w:r>
          </w:p>
          <w:p w:rsidR="00473EE4" w:rsidRDefault="00473EE4" w:rsidP="00473EE4">
            <w:pPr>
              <w:pStyle w:val="Akapitzlist"/>
              <w:numPr>
                <w:ilvl w:val="0"/>
                <w:numId w:val="216"/>
              </w:numPr>
              <w:snapToGrid w:val="0"/>
              <w:jc w:val="both"/>
            </w:pPr>
            <w:r>
              <w:rPr>
                <w:rFonts w:cs="Arial"/>
                <w:sz w:val="20"/>
                <w:szCs w:val="20"/>
              </w:rPr>
              <w:t>zakupu taboru na potrzeby  publicznego transportu zbiorowego, (typ 3.4.A.a);</w:t>
            </w:r>
          </w:p>
          <w:p w:rsidR="00473EE4" w:rsidRDefault="00473EE4" w:rsidP="00473EE4">
            <w:pPr>
              <w:pStyle w:val="Akapitzlist"/>
              <w:numPr>
                <w:ilvl w:val="0"/>
                <w:numId w:val="216"/>
              </w:numPr>
              <w:snapToGrid w:val="0"/>
              <w:jc w:val="both"/>
            </w:pPr>
            <w:r>
              <w:rPr>
                <w:rFonts w:cs="Arial"/>
                <w:sz w:val="20"/>
                <w:szCs w:val="20"/>
              </w:rPr>
              <w:t>inwestycji ograniczających indywidualny ruch zmotoryzowany w centrach miast np. P&amp;R, B&amp;R, zintegrowane centra przesiadkowe, wspólny bilet itp. (typ 3.4.A.b);</w:t>
            </w:r>
          </w:p>
          <w:p w:rsidR="00473EE4" w:rsidRDefault="00473EE4" w:rsidP="00473EE4">
            <w:pPr>
              <w:pStyle w:val="Akapitzlist"/>
              <w:numPr>
                <w:ilvl w:val="0"/>
                <w:numId w:val="216"/>
              </w:numPr>
              <w:snapToGrid w:val="0"/>
              <w:jc w:val="both"/>
            </w:pPr>
            <w:r>
              <w:rPr>
                <w:rFonts w:cs="Arial"/>
                <w:sz w:val="20"/>
                <w:szCs w:val="20"/>
              </w:rPr>
              <w:t>inwestycji związanych z systemami zarządzania ruchem i energią (typ 3.4.A.c);</w:t>
            </w:r>
          </w:p>
          <w:p w:rsidR="00473EE4" w:rsidRDefault="00473EE4" w:rsidP="00473EE4">
            <w:pPr>
              <w:pStyle w:val="Akapitzlist"/>
              <w:numPr>
                <w:ilvl w:val="0"/>
                <w:numId w:val="216"/>
              </w:numPr>
              <w:snapToGrid w:val="0"/>
              <w:jc w:val="both"/>
            </w:pPr>
            <w:r>
              <w:rPr>
                <w:rFonts w:cs="Arial"/>
                <w:sz w:val="20"/>
                <w:szCs w:val="20"/>
              </w:rPr>
              <w:t>inwestycji związanych z drogami dla rowerów (typ 3.4.A.d);</w:t>
            </w:r>
          </w:p>
          <w:p w:rsidR="00473EE4" w:rsidRPr="00C33142" w:rsidRDefault="00473EE4" w:rsidP="00473EE4">
            <w:pPr>
              <w:pStyle w:val="Akapitzlist"/>
              <w:numPr>
                <w:ilvl w:val="0"/>
                <w:numId w:val="216"/>
              </w:numPr>
              <w:snapToGrid w:val="0"/>
              <w:jc w:val="both"/>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686" w:type="dxa"/>
            <w:gridSpan w:val="2"/>
            <w:tcBorders>
              <w:top w:val="nil"/>
            </w:tcBorders>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473EE4" w:rsidRDefault="00473EE4" w:rsidP="00473EE4">
            <w:pPr>
              <w:pStyle w:val="Akapitzlist"/>
              <w:numPr>
                <w:ilvl w:val="0"/>
                <w:numId w:val="209"/>
              </w:numPr>
              <w:snapToGrid w:val="0"/>
              <w:jc w:val="both"/>
            </w:pPr>
            <w:r>
              <w:rPr>
                <w:rFonts w:cs="Arial"/>
                <w:sz w:val="20"/>
                <w:szCs w:val="20"/>
              </w:rPr>
              <w:t>0 punktów – jeśli projekt nie poprawia dostępności do ww. obszarów;</w:t>
            </w:r>
          </w:p>
          <w:p w:rsidR="00473EE4" w:rsidRDefault="00473EE4" w:rsidP="00473EE4">
            <w:pPr>
              <w:pStyle w:val="Akapitzlist"/>
              <w:numPr>
                <w:ilvl w:val="0"/>
                <w:numId w:val="209"/>
              </w:numPr>
              <w:snapToGrid w:val="0"/>
              <w:jc w:val="both"/>
            </w:pPr>
            <w:r>
              <w:rPr>
                <w:rFonts w:cs="Arial"/>
                <w:b/>
                <w:bCs/>
                <w:sz w:val="20"/>
                <w:szCs w:val="20"/>
              </w:rPr>
              <w:t>2 punkty</w:t>
            </w:r>
            <w:r>
              <w:rPr>
                <w:rFonts w:cs="Arial"/>
                <w:sz w:val="20"/>
                <w:szCs w:val="20"/>
              </w:rPr>
              <w:t xml:space="preserve"> – jeśli projekt poprawia dostępność do obszarów aktywności gospodarczej;</w:t>
            </w:r>
          </w:p>
          <w:p w:rsidR="00473EE4" w:rsidRDefault="00473EE4" w:rsidP="00473EE4">
            <w:pPr>
              <w:pStyle w:val="Akapitzlist"/>
              <w:numPr>
                <w:ilvl w:val="0"/>
                <w:numId w:val="209"/>
              </w:numPr>
              <w:snapToGrid w:val="0"/>
              <w:jc w:val="both"/>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473EE4" w:rsidRDefault="00473EE4" w:rsidP="00473EE4">
            <w:pPr>
              <w:numPr>
                <w:ilvl w:val="0"/>
                <w:numId w:val="222"/>
              </w:numPr>
              <w:snapToGrid w:val="0"/>
              <w:contextualSpacing/>
              <w:jc w:val="both"/>
            </w:pPr>
            <w:r>
              <w:rPr>
                <w:rFonts w:cs="Arial"/>
                <w:b/>
                <w:bCs/>
                <w:sz w:val="20"/>
                <w:szCs w:val="20"/>
              </w:rPr>
              <w:t>3 punkty</w:t>
            </w:r>
            <w:r>
              <w:rPr>
                <w:rFonts w:cs="Arial"/>
                <w:sz w:val="20"/>
                <w:szCs w:val="20"/>
              </w:rPr>
              <w:t>, jeśli droga dla rowerów uwzględnia standardy na całym odcinku stanowiącym przedmiot projektu;</w:t>
            </w:r>
          </w:p>
          <w:p w:rsidR="00473EE4" w:rsidRDefault="00473EE4" w:rsidP="00473EE4">
            <w:pPr>
              <w:numPr>
                <w:ilvl w:val="0"/>
                <w:numId w:val="222"/>
              </w:numPr>
              <w:snapToGrid w:val="0"/>
              <w:contextualSpacing/>
              <w:jc w:val="both"/>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473EE4" w:rsidRDefault="00473EE4" w:rsidP="00473EE4">
            <w:pPr>
              <w:pStyle w:val="Akapitzlist"/>
              <w:numPr>
                <w:ilvl w:val="0"/>
                <w:numId w:val="219"/>
              </w:numPr>
              <w:jc w:val="both"/>
              <w:rPr>
                <w:rFonts w:cs="Arial"/>
                <w:sz w:val="20"/>
                <w:szCs w:val="20"/>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473EE4" w:rsidRDefault="00473EE4" w:rsidP="00473EE4">
            <w:pPr>
              <w:pStyle w:val="Akapitzlist"/>
              <w:numPr>
                <w:ilvl w:val="0"/>
                <w:numId w:val="215"/>
              </w:numPr>
              <w:snapToGrid w:val="0"/>
              <w:jc w:val="both"/>
              <w:rPr>
                <w:rFonts w:cs="Arial"/>
                <w:sz w:val="20"/>
                <w:szCs w:val="20"/>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473EE4" w:rsidRDefault="00473EE4" w:rsidP="00473EE4">
            <w:pPr>
              <w:pStyle w:val="Akapitzlist"/>
              <w:numPr>
                <w:ilvl w:val="0"/>
                <w:numId w:val="215"/>
              </w:numPr>
              <w:snapToGrid w:val="0"/>
              <w:jc w:val="both"/>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10455"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AB1454" w:rsidTr="007025A7">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contextualSpacing/>
              <w:rPr>
                <w:rFonts w:cs="Arial"/>
                <w:sz w:val="20"/>
                <w:szCs w:val="20"/>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AB1454" w:rsidRDefault="00AB1454" w:rsidP="00AB1454">
            <w:pPr>
              <w:pStyle w:val="Akapitzlist"/>
              <w:numPr>
                <w:ilvl w:val="0"/>
                <w:numId w:val="225"/>
              </w:numPr>
              <w:snapToGrid w:val="0"/>
              <w:jc w:val="both"/>
              <w:rPr>
                <w:rFonts w:cs="Arial"/>
                <w:sz w:val="20"/>
                <w:szCs w:val="20"/>
              </w:rPr>
            </w:pPr>
            <w:r>
              <w:rPr>
                <w:rFonts w:cs="Arial"/>
                <w:sz w:val="20"/>
                <w:szCs w:val="20"/>
              </w:rPr>
              <w:t>szersze wykorzystanie bardziej efektywnego transportu publicznego i/lub niezmotoryzowanego indywidualnego;</w:t>
            </w:r>
          </w:p>
          <w:p w:rsidR="00AB1454" w:rsidRDefault="00AB1454" w:rsidP="00AB1454">
            <w:pPr>
              <w:pStyle w:val="Akapitzlist"/>
              <w:numPr>
                <w:ilvl w:val="0"/>
                <w:numId w:val="225"/>
              </w:numPr>
              <w:snapToGrid w:val="0"/>
              <w:jc w:val="both"/>
              <w:rPr>
                <w:rFonts w:cs="Arial"/>
                <w:sz w:val="20"/>
                <w:szCs w:val="20"/>
              </w:rPr>
            </w:pPr>
            <w:r>
              <w:rPr>
                <w:rFonts w:cs="Arial"/>
                <w:sz w:val="20"/>
                <w:szCs w:val="20"/>
              </w:rPr>
              <w:t>zmniejszenie wykorzystania samochodów osobowych;</w:t>
            </w:r>
          </w:p>
          <w:p w:rsidR="00AB1454" w:rsidRDefault="00AB1454" w:rsidP="00AB1454">
            <w:pPr>
              <w:pStyle w:val="Akapitzlist"/>
              <w:numPr>
                <w:ilvl w:val="0"/>
                <w:numId w:val="225"/>
              </w:numPr>
              <w:snapToGrid w:val="0"/>
              <w:jc w:val="both"/>
              <w:rPr>
                <w:rFonts w:cs="Arial"/>
                <w:sz w:val="20"/>
                <w:szCs w:val="20"/>
              </w:rPr>
            </w:pPr>
            <w:r>
              <w:rPr>
                <w:rFonts w:cs="Arial"/>
                <w:sz w:val="20"/>
                <w:szCs w:val="20"/>
              </w:rPr>
              <w:t>lepsza integracja gałęzi transportu;</w:t>
            </w:r>
          </w:p>
          <w:p w:rsidR="00AB1454" w:rsidRDefault="00AB1454" w:rsidP="00AB1454">
            <w:pPr>
              <w:pStyle w:val="Akapitzlist"/>
              <w:numPr>
                <w:ilvl w:val="0"/>
                <w:numId w:val="225"/>
              </w:numPr>
              <w:snapToGrid w:val="0"/>
              <w:jc w:val="both"/>
              <w:rPr>
                <w:rFonts w:cs="Arial"/>
                <w:sz w:val="20"/>
                <w:szCs w:val="20"/>
              </w:rPr>
            </w:pPr>
            <w:r>
              <w:rPr>
                <w:rFonts w:cs="Arial"/>
                <w:sz w:val="20"/>
                <w:szCs w:val="20"/>
              </w:rPr>
              <w:t>niższa emisja zanieczyszczeń powietrza, hałasu oraz niższe zatłoczenie;</w:t>
            </w:r>
          </w:p>
          <w:p w:rsidR="00AB1454" w:rsidRDefault="00AB1454" w:rsidP="00AB1454">
            <w:pPr>
              <w:pStyle w:val="Akapitzlist"/>
              <w:numPr>
                <w:ilvl w:val="0"/>
                <w:numId w:val="225"/>
              </w:numPr>
              <w:snapToGrid w:val="0"/>
              <w:jc w:val="both"/>
              <w:rPr>
                <w:rFonts w:cs="Arial"/>
                <w:sz w:val="20"/>
                <w:szCs w:val="20"/>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contextualSpacing/>
              <w:rPr>
                <w:rFonts w:cs="Arial"/>
                <w:color w:val="FF0000"/>
                <w:sz w:val="20"/>
                <w:szCs w:val="20"/>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AB1454" w:rsidRDefault="00AB1454" w:rsidP="00AB1454">
            <w:pPr>
              <w:pStyle w:val="Akapitzlist"/>
              <w:numPr>
                <w:ilvl w:val="0"/>
                <w:numId w:val="226"/>
              </w:numPr>
              <w:snapToGrid w:val="0"/>
              <w:jc w:val="both"/>
              <w:rPr>
                <w:rFonts w:cs="Arial"/>
                <w:sz w:val="20"/>
                <w:szCs w:val="20"/>
              </w:rPr>
            </w:pPr>
            <w:r>
              <w:rPr>
                <w:rFonts w:cs="Arial"/>
                <w:sz w:val="20"/>
                <w:szCs w:val="20"/>
              </w:rPr>
              <w:t>czy pojazdy będą wykorzystywane do realizacji połączeń miejskich i/lub podmiejskich w ramach publicznego transportu zbiorowego;</w:t>
            </w:r>
          </w:p>
          <w:p w:rsidR="00AB1454" w:rsidRDefault="00AB1454" w:rsidP="00AB1454">
            <w:pPr>
              <w:pStyle w:val="Akapitzlist"/>
              <w:numPr>
                <w:ilvl w:val="0"/>
                <w:numId w:val="226"/>
              </w:numPr>
              <w:snapToGrid w:val="0"/>
              <w:jc w:val="both"/>
              <w:rPr>
                <w:rFonts w:cs="Arial"/>
                <w:sz w:val="20"/>
                <w:szCs w:val="20"/>
              </w:rPr>
            </w:pPr>
            <w:r>
              <w:rPr>
                <w:rFonts w:cs="Arial"/>
                <w:sz w:val="20"/>
                <w:szCs w:val="20"/>
              </w:rPr>
              <w:t>w przypadku zakupu/modernizacji pojazdów wyposażonych w silniki Diesla – czy silniki spełniają normę Euro VI;</w:t>
            </w:r>
          </w:p>
          <w:p w:rsidR="00AB1454" w:rsidRDefault="00AB1454" w:rsidP="00AB1454">
            <w:pPr>
              <w:pStyle w:val="Akapitzlist"/>
              <w:numPr>
                <w:ilvl w:val="0"/>
                <w:numId w:val="226"/>
              </w:numPr>
              <w:snapToGrid w:val="0"/>
              <w:jc w:val="both"/>
              <w:rPr>
                <w:rFonts w:cs="Arial"/>
                <w:sz w:val="20"/>
                <w:szCs w:val="20"/>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contextualSpacing/>
              <w:rPr>
                <w:rFonts w:cs="Arial"/>
                <w:color w:val="FF0000"/>
                <w:sz w:val="20"/>
                <w:szCs w:val="20"/>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AB1454" w:rsidRDefault="00AB1454" w:rsidP="00AB1454">
            <w:pPr>
              <w:pStyle w:val="Akapitzlist"/>
              <w:numPr>
                <w:ilvl w:val="0"/>
                <w:numId w:val="227"/>
              </w:numPr>
              <w:snapToGrid w:val="0"/>
              <w:jc w:val="both"/>
              <w:rPr>
                <w:rFonts w:cs="Arial"/>
                <w:color w:val="FF0000"/>
                <w:sz w:val="20"/>
                <w:szCs w:val="20"/>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AB1454" w:rsidRDefault="00AB1454" w:rsidP="00AB1454">
            <w:pPr>
              <w:pStyle w:val="Akapitzlist"/>
              <w:numPr>
                <w:ilvl w:val="0"/>
                <w:numId w:val="227"/>
              </w:numPr>
              <w:snapToGrid w:val="0"/>
              <w:jc w:val="both"/>
              <w:rPr>
                <w:color w:val="000000"/>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AB1454" w:rsidRDefault="00AB1454" w:rsidP="00AB1454">
            <w:pPr>
              <w:pStyle w:val="Akapitzlist"/>
              <w:numPr>
                <w:ilvl w:val="0"/>
                <w:numId w:val="227"/>
              </w:numPr>
              <w:snapToGrid w:val="0"/>
              <w:jc w:val="both"/>
              <w:rPr>
                <w:rFonts w:cs="Arial"/>
                <w:color w:val="FF0000"/>
                <w:sz w:val="20"/>
                <w:szCs w:val="20"/>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558"/>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699"/>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699"/>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7025A7">
        <w:trPr>
          <w:trHeight w:val="699"/>
        </w:trPr>
        <w:tc>
          <w:tcPr>
            <w:tcW w:w="686" w:type="dxa"/>
            <w:gridSpan w:val="2"/>
            <w:tcBorders>
              <w:top w:val="nil"/>
            </w:tcBorders>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color w:val="FF0000"/>
                <w:sz w:val="20"/>
                <w:szCs w:val="20"/>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AB1454" w:rsidRDefault="00AB1454" w:rsidP="00AB1454">
            <w:pPr>
              <w:pStyle w:val="Akapitzlist"/>
              <w:numPr>
                <w:ilvl w:val="0"/>
                <w:numId w:val="230"/>
              </w:numPr>
              <w:snapToGrid w:val="0"/>
              <w:jc w:val="both"/>
            </w:pPr>
            <w:r>
              <w:rPr>
                <w:rFonts w:cs="Arial"/>
                <w:sz w:val="20"/>
                <w:szCs w:val="20"/>
              </w:rPr>
              <w:t>CO2 w wyniku realizacji projektu (na podstawie emisji unikniętej lub zredukowanej z uwzględnieniem wskaźników KOBiZE);</w:t>
            </w:r>
          </w:p>
          <w:p w:rsidR="00AB1454" w:rsidRDefault="00AB1454" w:rsidP="00AB1454">
            <w:pPr>
              <w:pStyle w:val="Akapitzlist"/>
              <w:numPr>
                <w:ilvl w:val="0"/>
                <w:numId w:val="230"/>
              </w:numPr>
              <w:snapToGrid w:val="0"/>
              <w:jc w:val="both"/>
            </w:pPr>
            <w:r>
              <w:rPr>
                <w:rFonts w:cs="Arial"/>
                <w:sz w:val="20"/>
                <w:szCs w:val="20"/>
              </w:rPr>
              <w:t>pyłów PM10;</w:t>
            </w:r>
          </w:p>
          <w:p w:rsidR="00AB1454" w:rsidRDefault="00AB1454" w:rsidP="00AB1454">
            <w:pPr>
              <w:pStyle w:val="Akapitzlist"/>
              <w:numPr>
                <w:ilvl w:val="0"/>
                <w:numId w:val="230"/>
              </w:numPr>
              <w:snapToGrid w:val="0"/>
              <w:jc w:val="both"/>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3" w:name="_GoBack2"/>
            <w:bookmarkEnd w:id="13"/>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7025A7">
        <w:trPr>
          <w:trHeight w:val="411"/>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AB1454" w:rsidRDefault="00AB1454" w:rsidP="00AB1454">
            <w:pPr>
              <w:pStyle w:val="Akapitzlist"/>
              <w:numPr>
                <w:ilvl w:val="0"/>
                <w:numId w:val="228"/>
              </w:numPr>
              <w:snapToGrid w:val="0"/>
              <w:jc w:val="both"/>
              <w:rPr>
                <w:rFonts w:cs="Arial"/>
                <w:color w:val="FF0000"/>
                <w:sz w:val="20"/>
                <w:szCs w:val="20"/>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AB1454" w:rsidRDefault="00AB1454" w:rsidP="00AB1454">
            <w:pPr>
              <w:pStyle w:val="Akapitzlist"/>
              <w:numPr>
                <w:ilvl w:val="0"/>
                <w:numId w:val="228"/>
              </w:numPr>
              <w:snapToGrid w:val="0"/>
              <w:jc w:val="both"/>
              <w:rPr>
                <w:rFonts w:cs="Arial"/>
                <w:sz w:val="20"/>
                <w:szCs w:val="20"/>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AB1454" w:rsidRDefault="00AB1454" w:rsidP="00AB1454">
            <w:pPr>
              <w:pStyle w:val="Akapitzlist"/>
              <w:numPr>
                <w:ilvl w:val="0"/>
                <w:numId w:val="228"/>
              </w:numPr>
              <w:snapToGrid w:val="0"/>
              <w:jc w:val="both"/>
              <w:rPr>
                <w:rFonts w:cs="Arial"/>
                <w:sz w:val="20"/>
                <w:szCs w:val="20"/>
              </w:rPr>
            </w:pPr>
            <w:r>
              <w:rPr>
                <w:rFonts w:cs="Arial"/>
                <w:sz w:val="20"/>
                <w:szCs w:val="20"/>
              </w:rPr>
              <w:t>przebudowa skrzyżowań służy ułatwieniu i/lub nadania priorytetu transportowi publicznemu w ruchu, np. pasy skrętów dla autobusów, śluzy rowerowe na skrzyżowaniach itp.;</w:t>
            </w:r>
          </w:p>
          <w:p w:rsidR="00AB1454" w:rsidRDefault="00AB1454" w:rsidP="00AB1454">
            <w:pPr>
              <w:pStyle w:val="Akapitzlist"/>
              <w:numPr>
                <w:ilvl w:val="0"/>
                <w:numId w:val="228"/>
              </w:numPr>
              <w:snapToGrid w:val="0"/>
              <w:jc w:val="both"/>
              <w:rPr>
                <w:rFonts w:cs="Arial"/>
                <w:color w:val="FF0000"/>
                <w:sz w:val="20"/>
                <w:szCs w:val="20"/>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sz w:val="20"/>
                <w:szCs w:val="20"/>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AB1454" w:rsidRDefault="00AB1454" w:rsidP="00AB1454">
            <w:pPr>
              <w:pStyle w:val="Akapitzlist"/>
              <w:numPr>
                <w:ilvl w:val="0"/>
                <w:numId w:val="223"/>
              </w:numPr>
              <w:snapToGrid w:val="0"/>
              <w:jc w:val="both"/>
              <w:rPr>
                <w:rFonts w:cs="Arial"/>
                <w:sz w:val="20"/>
                <w:szCs w:val="20"/>
              </w:rPr>
            </w:pPr>
            <w:r w:rsidDel="006C6FBD">
              <w:rPr>
                <w:rFonts w:cs="Arial"/>
                <w:sz w:val="20"/>
                <w:szCs w:val="20"/>
              </w:rPr>
              <w:t xml:space="preserve"> </w:t>
            </w:r>
            <w:r>
              <w:rPr>
                <w:rFonts w:cs="Arial"/>
                <w:sz w:val="20"/>
                <w:szCs w:val="20"/>
              </w:rPr>
              <w:t>0 punktów, jeśli projekt nie został ujęty w LPR</w:t>
            </w:r>
          </w:p>
          <w:p w:rsidR="00AB1454" w:rsidRDefault="00AB1454" w:rsidP="00AB1454">
            <w:pPr>
              <w:pStyle w:val="Akapitzlist"/>
              <w:numPr>
                <w:ilvl w:val="0"/>
                <w:numId w:val="223"/>
              </w:numPr>
              <w:snapToGrid w:val="0"/>
              <w:jc w:val="both"/>
              <w:rPr>
                <w:rFonts w:cs="Arial"/>
                <w:sz w:val="20"/>
                <w:szCs w:val="20"/>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sz w:val="20"/>
                <w:szCs w:val="20"/>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AB1454" w:rsidRPr="00702E95" w:rsidRDefault="00AB1454" w:rsidP="00AB1454">
            <w:pPr>
              <w:pStyle w:val="Akapitzlist"/>
              <w:numPr>
                <w:ilvl w:val="0"/>
                <w:numId w:val="229"/>
              </w:numPr>
              <w:snapToGrid w:val="0"/>
              <w:jc w:val="both"/>
              <w:rPr>
                <w:rFonts w:cs="Arial"/>
                <w:b/>
                <w:sz w:val="20"/>
                <w:szCs w:val="20"/>
              </w:rPr>
            </w:pPr>
            <w:r>
              <w:rPr>
                <w:rFonts w:cs="Arial"/>
                <w:sz w:val="20"/>
                <w:szCs w:val="20"/>
              </w:rPr>
              <w:t xml:space="preserve">w mieście o liczbie mieszkańców pow. 20 tys. - otrzymuje </w:t>
            </w:r>
            <w:r w:rsidRPr="00702E95">
              <w:rPr>
                <w:rFonts w:cs="Arial"/>
                <w:b/>
                <w:sz w:val="20"/>
                <w:szCs w:val="20"/>
              </w:rPr>
              <w:t>2 punkty;</w:t>
            </w:r>
          </w:p>
          <w:p w:rsidR="00AB1454" w:rsidRDefault="00AB1454" w:rsidP="00AB1454">
            <w:pPr>
              <w:pStyle w:val="Akapitzlist"/>
              <w:numPr>
                <w:ilvl w:val="0"/>
                <w:numId w:val="229"/>
              </w:numPr>
              <w:snapToGrid w:val="0"/>
              <w:jc w:val="both"/>
              <w:rPr>
                <w:rFonts w:cs="Arial"/>
                <w:sz w:val="20"/>
                <w:szCs w:val="20"/>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sz w:val="20"/>
                <w:szCs w:val="20"/>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7025A7">
        <w:trPr>
          <w:trHeight w:val="952"/>
        </w:trPr>
        <w:tc>
          <w:tcPr>
            <w:tcW w:w="10455"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417D3D" w:rsidRDefault="00417D3D" w:rsidP="00417D3D">
            <w:pPr>
              <w:pStyle w:val="Akapitzlist"/>
              <w:numPr>
                <w:ilvl w:val="0"/>
                <w:numId w:val="232"/>
              </w:numPr>
              <w:snapToGrid w:val="0"/>
              <w:jc w:val="both"/>
              <w:rPr>
                <w:rFonts w:cs="Arial"/>
                <w:sz w:val="20"/>
                <w:szCs w:val="20"/>
              </w:rPr>
            </w:pPr>
            <w:r>
              <w:rPr>
                <w:rFonts w:cs="Arial"/>
                <w:sz w:val="20"/>
                <w:szCs w:val="20"/>
              </w:rPr>
              <w:t>szersze wykorzystanie bardziej efektywnego transportu publicznego i/lub niezmotoryzowanego indywidualnego;</w:t>
            </w:r>
          </w:p>
          <w:p w:rsidR="00417D3D" w:rsidRDefault="00417D3D" w:rsidP="00417D3D">
            <w:pPr>
              <w:pStyle w:val="Akapitzlist"/>
              <w:numPr>
                <w:ilvl w:val="0"/>
                <w:numId w:val="232"/>
              </w:numPr>
              <w:snapToGrid w:val="0"/>
              <w:jc w:val="both"/>
              <w:rPr>
                <w:rFonts w:cs="Arial"/>
                <w:sz w:val="20"/>
                <w:szCs w:val="20"/>
              </w:rPr>
            </w:pPr>
            <w:r>
              <w:rPr>
                <w:rFonts w:cs="Arial"/>
                <w:sz w:val="20"/>
                <w:szCs w:val="20"/>
              </w:rPr>
              <w:t>zmniejszenie wykorzystania samochodów osobowych;</w:t>
            </w:r>
          </w:p>
          <w:p w:rsidR="00417D3D" w:rsidRDefault="00417D3D" w:rsidP="00417D3D">
            <w:pPr>
              <w:pStyle w:val="Akapitzlist"/>
              <w:numPr>
                <w:ilvl w:val="0"/>
                <w:numId w:val="232"/>
              </w:numPr>
              <w:snapToGrid w:val="0"/>
              <w:jc w:val="both"/>
              <w:rPr>
                <w:rFonts w:cs="Arial"/>
                <w:sz w:val="20"/>
                <w:szCs w:val="20"/>
              </w:rPr>
            </w:pPr>
            <w:r>
              <w:rPr>
                <w:rFonts w:cs="Arial"/>
                <w:sz w:val="20"/>
                <w:szCs w:val="20"/>
              </w:rPr>
              <w:t>lepsza integracja gałęzi transportu;</w:t>
            </w:r>
          </w:p>
          <w:p w:rsidR="00417D3D" w:rsidRDefault="00417D3D" w:rsidP="00417D3D">
            <w:pPr>
              <w:pStyle w:val="Akapitzlist"/>
              <w:numPr>
                <w:ilvl w:val="0"/>
                <w:numId w:val="232"/>
              </w:numPr>
              <w:snapToGrid w:val="0"/>
              <w:jc w:val="both"/>
              <w:rPr>
                <w:rFonts w:cs="Arial"/>
                <w:sz w:val="20"/>
                <w:szCs w:val="20"/>
              </w:rPr>
            </w:pPr>
            <w:r>
              <w:rPr>
                <w:rFonts w:cs="Arial"/>
                <w:sz w:val="20"/>
                <w:szCs w:val="20"/>
              </w:rPr>
              <w:t>niższa emisja zanieczyszczeń powietrza, hałasu oraz niższe zatłoczenie;</w:t>
            </w:r>
          </w:p>
          <w:p w:rsidR="00417D3D" w:rsidRDefault="00417D3D" w:rsidP="00417D3D">
            <w:pPr>
              <w:pStyle w:val="Akapitzlist"/>
              <w:numPr>
                <w:ilvl w:val="0"/>
                <w:numId w:val="232"/>
              </w:numPr>
              <w:snapToGrid w:val="0"/>
              <w:jc w:val="both"/>
              <w:rPr>
                <w:rFonts w:cs="Arial"/>
                <w:sz w:val="20"/>
                <w:szCs w:val="20"/>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417D3D" w:rsidRDefault="00417D3D" w:rsidP="00417D3D">
            <w:pPr>
              <w:pStyle w:val="Akapitzlist"/>
              <w:numPr>
                <w:ilvl w:val="0"/>
                <w:numId w:val="233"/>
              </w:numPr>
              <w:snapToGrid w:val="0"/>
              <w:jc w:val="both"/>
              <w:rPr>
                <w:rFonts w:cs="Arial"/>
                <w:color w:val="000000" w:themeColor="text1"/>
                <w:sz w:val="20"/>
                <w:szCs w:val="20"/>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417D3D" w:rsidRDefault="00417D3D" w:rsidP="00417D3D">
            <w:pPr>
              <w:pStyle w:val="Akapitzlist"/>
              <w:numPr>
                <w:ilvl w:val="0"/>
                <w:numId w:val="233"/>
              </w:numPr>
              <w:snapToGrid w:val="0"/>
              <w:jc w:val="both"/>
            </w:pPr>
            <w:bookmarkStart w:id="14"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4"/>
            <w:r>
              <w:rPr>
                <w:rFonts w:cs="Arial"/>
                <w:sz w:val="20"/>
                <w:szCs w:val="20"/>
              </w:rPr>
              <w:t>;</w:t>
            </w:r>
          </w:p>
          <w:p w:rsidR="00417D3D" w:rsidRDefault="00417D3D" w:rsidP="00417D3D">
            <w:pPr>
              <w:pStyle w:val="Akapitzlist"/>
              <w:numPr>
                <w:ilvl w:val="0"/>
                <w:numId w:val="233"/>
              </w:numPr>
              <w:snapToGrid w:val="0"/>
              <w:jc w:val="both"/>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sz w:val="20"/>
                <w:szCs w:val="20"/>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sz w:val="20"/>
                <w:szCs w:val="20"/>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417D3D" w:rsidRDefault="00417D3D" w:rsidP="00417D3D">
            <w:pPr>
              <w:pStyle w:val="Akapitzlist"/>
              <w:numPr>
                <w:ilvl w:val="0"/>
                <w:numId w:val="234"/>
              </w:numPr>
              <w:snapToGrid w:val="0"/>
              <w:jc w:val="both"/>
            </w:pPr>
            <w:r>
              <w:rPr>
                <w:rFonts w:cs="Arial"/>
                <w:sz w:val="20"/>
                <w:szCs w:val="20"/>
              </w:rPr>
              <w:t>CO2 w wyniku realizacji projektu (na podstawie emisji unikniętej lub zredukowanej z uwzględnieniem wskaźników KOBiZE);</w:t>
            </w:r>
          </w:p>
          <w:p w:rsidR="00417D3D" w:rsidRDefault="00417D3D" w:rsidP="00417D3D">
            <w:pPr>
              <w:pStyle w:val="Akapitzlist"/>
              <w:numPr>
                <w:ilvl w:val="0"/>
                <w:numId w:val="234"/>
              </w:numPr>
              <w:snapToGrid w:val="0"/>
              <w:jc w:val="both"/>
            </w:pPr>
            <w:r>
              <w:rPr>
                <w:rFonts w:cs="Arial"/>
                <w:sz w:val="20"/>
                <w:szCs w:val="20"/>
              </w:rPr>
              <w:t>pyłów PM10;</w:t>
            </w:r>
          </w:p>
          <w:p w:rsidR="00417D3D" w:rsidRDefault="00417D3D" w:rsidP="00417D3D">
            <w:pPr>
              <w:pStyle w:val="Akapitzlist"/>
              <w:numPr>
                <w:ilvl w:val="0"/>
                <w:numId w:val="234"/>
              </w:numPr>
              <w:snapToGrid w:val="0"/>
              <w:jc w:val="both"/>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417D3D" w:rsidRDefault="00417D3D" w:rsidP="00417D3D">
            <w:pPr>
              <w:pStyle w:val="Akapitzlist"/>
              <w:numPr>
                <w:ilvl w:val="0"/>
                <w:numId w:val="235"/>
              </w:numPr>
              <w:snapToGrid w:val="0"/>
              <w:jc w:val="both"/>
              <w:rPr>
                <w:rFonts w:cs="Arial"/>
                <w:sz w:val="20"/>
                <w:szCs w:val="20"/>
              </w:rPr>
            </w:pPr>
            <w:r>
              <w:rPr>
                <w:rFonts w:cs="Arial"/>
                <w:sz w:val="20"/>
                <w:szCs w:val="20"/>
              </w:rPr>
              <w:t xml:space="preserve"> 0 punktów, jeśli projekt nie został ujęty w LPR</w:t>
            </w:r>
          </w:p>
          <w:p w:rsidR="00417D3D" w:rsidRDefault="00417D3D" w:rsidP="00417D3D">
            <w:pPr>
              <w:pStyle w:val="Akapitzlist"/>
              <w:numPr>
                <w:ilvl w:val="0"/>
                <w:numId w:val="235"/>
              </w:numPr>
              <w:snapToGrid w:val="0"/>
              <w:jc w:val="both"/>
              <w:rPr>
                <w:rFonts w:cs="Arial"/>
                <w:sz w:val="20"/>
                <w:szCs w:val="20"/>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417D3D" w:rsidRDefault="00417D3D" w:rsidP="00417D3D">
            <w:pPr>
              <w:pStyle w:val="Akapitzlist"/>
              <w:numPr>
                <w:ilvl w:val="0"/>
                <w:numId w:val="236"/>
              </w:numPr>
              <w:snapToGrid w:val="0"/>
              <w:jc w:val="both"/>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417D3D" w:rsidRDefault="00417D3D" w:rsidP="00417D3D">
            <w:pPr>
              <w:pStyle w:val="Akapitzlist"/>
              <w:numPr>
                <w:ilvl w:val="0"/>
                <w:numId w:val="236"/>
              </w:numPr>
              <w:snapToGrid w:val="0"/>
              <w:jc w:val="both"/>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417D3D" w:rsidRDefault="00417D3D" w:rsidP="00417D3D">
            <w:pPr>
              <w:pStyle w:val="Akapitzlist"/>
              <w:numPr>
                <w:ilvl w:val="0"/>
                <w:numId w:val="236"/>
              </w:numPr>
              <w:snapToGrid w:val="0"/>
              <w:jc w:val="both"/>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417D3D" w:rsidRDefault="00417D3D" w:rsidP="00417D3D">
            <w:pPr>
              <w:pStyle w:val="Akapitzlist"/>
              <w:numPr>
                <w:ilvl w:val="0"/>
                <w:numId w:val="236"/>
              </w:numPr>
              <w:snapToGrid w:val="0"/>
              <w:jc w:val="both"/>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BD49EA" w:rsidRDefault="00BD49EA" w:rsidP="00DF6365">
      <w:pPr>
        <w:spacing w:line="360" w:lineRule="auto"/>
        <w:rPr>
          <w:rFonts w:eastAsia="Times New Roman" w:cs="Tahoma"/>
          <w:b/>
          <w:bCs/>
          <w:iCs/>
          <w:sz w:val="28"/>
          <w:szCs w:val="28"/>
        </w:rPr>
      </w:pPr>
    </w:p>
    <w:p w:rsidR="001A65B5" w:rsidRDefault="001A65B5"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4"/>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4306A1" w:rsidRDefault="00964B15" w:rsidP="00964B15">
      <w:pPr>
        <w:spacing w:line="240" w:lineRule="auto"/>
      </w:pPr>
      <w:r>
        <w:t xml:space="preserve">   </w:t>
      </w: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OŚ PRIORYTETOWA 4 – Środowiska 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t>10.</w:t>
            </w:r>
          </w:p>
        </w:tc>
        <w:tc>
          <w:tcPr>
            <w:tcW w:w="3544" w:type="dxa"/>
            <w:vAlign w:val="center"/>
          </w:tcPr>
          <w:p w:rsidR="007F14B8" w:rsidRDefault="007F14B8" w:rsidP="009320AD">
            <w:pPr>
              <w:snapToGrid w:val="0"/>
              <w:spacing w:after="0" w:line="240" w:lineRule="auto"/>
              <w:rPr>
                <w:rFonts w:eastAsia="Times New Roman" w:cs="Arial"/>
                <w:b/>
                <w:bCs/>
              </w:rPr>
            </w:pPr>
          </w:p>
          <w:p w:rsidR="007F14B8" w:rsidRDefault="007F14B8" w:rsidP="009320AD">
            <w:pPr>
              <w:snapToGrid w:val="0"/>
              <w:spacing w:after="0" w:line="240" w:lineRule="auto"/>
              <w:rPr>
                <w:rFonts w:eastAsia="Times New Roman" w:cs="Arial"/>
                <w:b/>
                <w:bCs/>
              </w:rPr>
            </w:pPr>
          </w:p>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4C670A" w:rsidRDefault="004C670A" w:rsidP="004D25C4">
      <w:pPr>
        <w:tabs>
          <w:tab w:val="left" w:pos="1755"/>
        </w:tabs>
        <w:spacing w:line="240" w:lineRule="auto"/>
        <w:rPr>
          <w:rFonts w:cs="Arial"/>
        </w:rPr>
      </w:pPr>
    </w:p>
    <w:p w:rsidR="00E821E5" w:rsidRDefault="00E821E5" w:rsidP="00712D44">
      <w:pPr>
        <w:spacing w:line="240" w:lineRule="auto"/>
        <w:rPr>
          <w:rFonts w:cs="Arial"/>
          <w:b/>
          <w:bCs/>
          <w:iCs/>
          <w:u w:val="single"/>
        </w:rPr>
      </w:pPr>
    </w:p>
    <w:p w:rsidR="00E821E5" w:rsidRDefault="00E821E5" w:rsidP="00712D44">
      <w:pPr>
        <w:spacing w:line="240" w:lineRule="auto"/>
        <w:rPr>
          <w:rFonts w:cs="Arial"/>
          <w:b/>
          <w:bCs/>
          <w:iCs/>
          <w:u w:val="single"/>
        </w:rPr>
      </w:pPr>
    </w:p>
    <w:p w:rsidR="00E821E5" w:rsidRDefault="00E821E5" w:rsidP="00712D44">
      <w:pPr>
        <w:spacing w:line="240" w:lineRule="auto"/>
        <w:rPr>
          <w:rFonts w:cs="Arial"/>
          <w:b/>
          <w:bCs/>
          <w:iCs/>
          <w:u w:val="single"/>
        </w:rPr>
      </w:pPr>
    </w:p>
    <w:p w:rsidR="00E821E5" w:rsidRDefault="00E821E5" w:rsidP="00712D44">
      <w:pPr>
        <w:spacing w:line="240" w:lineRule="auto"/>
        <w:rPr>
          <w:rFonts w:cs="Arial"/>
          <w:b/>
          <w:bCs/>
          <w:iCs/>
          <w:u w:val="single"/>
        </w:rPr>
      </w:pPr>
    </w:p>
    <w:p w:rsidR="00E821E5" w:rsidRDefault="00E821E5" w:rsidP="00712D44">
      <w:pPr>
        <w:spacing w:line="240" w:lineRule="auto"/>
        <w:rPr>
          <w:rFonts w:cs="Arial"/>
          <w:b/>
          <w:bCs/>
          <w:iCs/>
          <w:u w:val="single"/>
        </w:rPr>
      </w:pPr>
    </w:p>
    <w:p w:rsidR="00E821E5" w:rsidRDefault="00E821E5"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3.</w:t>
            </w:r>
          </w:p>
        </w:tc>
        <w:tc>
          <w:tcPr>
            <w:tcW w:w="3493" w:type="dxa"/>
            <w:vAlign w:val="center"/>
          </w:tcPr>
          <w:p w:rsidR="00712D44" w:rsidRPr="00850CA1" w:rsidRDefault="00712D44" w:rsidP="00642E87">
            <w:pPr>
              <w:snapToGrid w:val="0"/>
              <w:spacing w:after="0" w:line="240" w:lineRule="auto"/>
              <w:rPr>
                <w:rFonts w:cs="Arial"/>
                <w:b/>
                <w:bCs/>
              </w:rPr>
            </w:pP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p>
        </w:tc>
        <w:tc>
          <w:tcPr>
            <w:tcW w:w="3493" w:type="dxa"/>
            <w:vAlign w:val="center"/>
          </w:tcPr>
          <w:p w:rsidR="00712D44" w:rsidRPr="00850CA1" w:rsidRDefault="00712D44" w:rsidP="00642E87">
            <w:pPr>
              <w:snapToGrid w:val="0"/>
              <w:spacing w:line="240" w:lineRule="auto"/>
              <w:ind w:left="142"/>
              <w:jc w:val="center"/>
              <w:rPr>
                <w:rFonts w:cs="Arial"/>
              </w:rPr>
            </w:pP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A75BC6" w:rsidRPr="0068049F" w:rsidRDefault="00A75BC6" w:rsidP="00A75BC6">
            <w:pPr>
              <w:pStyle w:val="Akapitzlist"/>
              <w:numPr>
                <w:ilvl w:val="0"/>
                <w:numId w:val="149"/>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A75BC6" w:rsidRDefault="00A75BC6" w:rsidP="00A75BC6">
            <w:pPr>
              <w:pStyle w:val="Akapitzlist"/>
              <w:numPr>
                <w:ilvl w:val="0"/>
                <w:numId w:val="149"/>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A75BC6" w:rsidRPr="00A671C4" w:rsidRDefault="00A75BC6" w:rsidP="00A75BC6">
            <w:pPr>
              <w:pStyle w:val="Akapitzlist"/>
              <w:numPr>
                <w:ilvl w:val="0"/>
                <w:numId w:val="149"/>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A75BC6" w:rsidRPr="0068049F" w:rsidRDefault="00A75BC6" w:rsidP="00A70A21">
            <w:pPr>
              <w:pStyle w:val="Akapitzlist"/>
              <w:numPr>
                <w:ilvl w:val="0"/>
                <w:numId w:val="149"/>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2A3052">
            <w:pPr>
              <w:numPr>
                <w:ilvl w:val="0"/>
                <w:numId w:val="151"/>
              </w:numPr>
              <w:spacing w:after="0" w:line="240" w:lineRule="auto"/>
              <w:jc w:val="both"/>
              <w:rPr>
                <w:rFonts w:cs="Arial"/>
              </w:rPr>
            </w:pPr>
            <w:r w:rsidRPr="006560F7">
              <w:rPr>
                <w:rFonts w:cs="Arial"/>
              </w:rPr>
              <w:t xml:space="preserve">gatunku objętego ochroną gatunkową ścisłą  – 3 pkt. </w:t>
            </w:r>
          </w:p>
          <w:p w:rsidR="00712D44" w:rsidRPr="006560F7" w:rsidRDefault="00712D44" w:rsidP="002A3052">
            <w:pPr>
              <w:numPr>
                <w:ilvl w:val="0"/>
                <w:numId w:val="151"/>
              </w:numPr>
              <w:spacing w:after="0" w:line="240" w:lineRule="auto"/>
              <w:jc w:val="both"/>
              <w:rPr>
                <w:rFonts w:cs="Arial"/>
              </w:rPr>
            </w:pPr>
            <w:r w:rsidRPr="006560F7">
              <w:rPr>
                <w:rFonts w:cs="Arial"/>
              </w:rPr>
              <w:t>gatunku objętego ochroną gatunkową częściową  – 2 pkt</w:t>
            </w:r>
          </w:p>
          <w:p w:rsidR="00712D44" w:rsidRPr="006560F7" w:rsidRDefault="00712D44" w:rsidP="002A3052">
            <w:pPr>
              <w:numPr>
                <w:ilvl w:val="0"/>
                <w:numId w:val="151"/>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712D44" w:rsidRPr="006560F7" w:rsidRDefault="00712D44" w:rsidP="002A3052">
            <w:pPr>
              <w:numPr>
                <w:ilvl w:val="0"/>
                <w:numId w:val="151"/>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2A3052">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12D44" w:rsidRPr="00850CA1" w:rsidRDefault="00712D44" w:rsidP="002A3052">
            <w:pPr>
              <w:pStyle w:val="Akapitzlist"/>
              <w:numPr>
                <w:ilvl w:val="0"/>
                <w:numId w:val="153"/>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2A3052">
            <w:pPr>
              <w:pStyle w:val="Akapitzlist"/>
              <w:numPr>
                <w:ilvl w:val="0"/>
                <w:numId w:val="154"/>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2A3052">
            <w:pPr>
              <w:pStyle w:val="Akapitzlist"/>
              <w:numPr>
                <w:ilvl w:val="0"/>
                <w:numId w:val="154"/>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2A3052">
            <w:pPr>
              <w:pStyle w:val="Akapitzlist"/>
              <w:numPr>
                <w:ilvl w:val="0"/>
                <w:numId w:val="160"/>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2A3052">
            <w:pPr>
              <w:pStyle w:val="Akapitzlist"/>
              <w:numPr>
                <w:ilvl w:val="0"/>
                <w:numId w:val="160"/>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12D44" w:rsidRDefault="00712D44" w:rsidP="002A3052">
            <w:pPr>
              <w:pStyle w:val="Akapitzlist"/>
              <w:numPr>
                <w:ilvl w:val="0"/>
                <w:numId w:val="160"/>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712D44" w:rsidRPr="00850CA1" w:rsidRDefault="00712D44" w:rsidP="002A3052">
            <w:pPr>
              <w:pStyle w:val="Akapitzlist"/>
              <w:numPr>
                <w:ilvl w:val="0"/>
                <w:numId w:val="155"/>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12D44" w:rsidRPr="00850CA1" w:rsidRDefault="00712D44" w:rsidP="002A3052">
            <w:pPr>
              <w:pStyle w:val="Akapitzlist"/>
              <w:numPr>
                <w:ilvl w:val="0"/>
                <w:numId w:val="155"/>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12D44" w:rsidRPr="00850CA1" w:rsidRDefault="00712D44" w:rsidP="00B02B93">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B02B93">
            <w:pPr>
              <w:numPr>
                <w:ilvl w:val="0"/>
                <w:numId w:val="150"/>
              </w:numPr>
              <w:spacing w:after="0" w:line="240" w:lineRule="auto"/>
              <w:jc w:val="both"/>
              <w:rPr>
                <w:rFonts w:cs="Arial"/>
              </w:rPr>
            </w:pPr>
            <w:r w:rsidRPr="00220A16">
              <w:rPr>
                <w:rFonts w:cs="Arial"/>
              </w:rPr>
              <w:t>Parki krajobrazowe – 3 pkt;</w:t>
            </w:r>
          </w:p>
          <w:p w:rsidR="00712D44" w:rsidRPr="00220A16" w:rsidRDefault="00712D44" w:rsidP="00B02B93">
            <w:pPr>
              <w:numPr>
                <w:ilvl w:val="0"/>
                <w:numId w:val="150"/>
              </w:numPr>
              <w:spacing w:after="0" w:line="240" w:lineRule="auto"/>
              <w:jc w:val="both"/>
              <w:rPr>
                <w:rFonts w:cs="Arial"/>
              </w:rPr>
            </w:pPr>
            <w:r w:rsidRPr="00220A16">
              <w:rPr>
                <w:rFonts w:cs="Arial"/>
              </w:rPr>
              <w:t>Rezerwaty przyrody – 3 pkt;</w:t>
            </w:r>
          </w:p>
          <w:p w:rsidR="00712D44" w:rsidRPr="00220A16" w:rsidRDefault="00712D44" w:rsidP="00B02B93">
            <w:pPr>
              <w:numPr>
                <w:ilvl w:val="0"/>
                <w:numId w:val="150"/>
              </w:numPr>
              <w:spacing w:after="0" w:line="240" w:lineRule="auto"/>
              <w:jc w:val="both"/>
              <w:rPr>
                <w:rFonts w:cs="Arial"/>
              </w:rPr>
            </w:pPr>
            <w:r w:rsidRPr="00220A16">
              <w:rPr>
                <w:rFonts w:cs="Arial"/>
              </w:rPr>
              <w:t>Natura 2000 – 3 pkt;</w:t>
            </w:r>
          </w:p>
          <w:p w:rsidR="00712D44" w:rsidRPr="00220A16" w:rsidRDefault="00712D44" w:rsidP="00B02B93">
            <w:pPr>
              <w:numPr>
                <w:ilvl w:val="0"/>
                <w:numId w:val="150"/>
              </w:numPr>
              <w:spacing w:after="0" w:line="240" w:lineRule="auto"/>
              <w:jc w:val="both"/>
              <w:rPr>
                <w:rFonts w:cs="Arial"/>
              </w:rPr>
            </w:pPr>
            <w:r w:rsidRPr="00220A16">
              <w:rPr>
                <w:rFonts w:cs="Arial"/>
              </w:rPr>
              <w:t>Inne formy ochrony przyrody – 1 pkt;  </w:t>
            </w:r>
          </w:p>
          <w:p w:rsidR="00712D44" w:rsidRPr="00220A16" w:rsidRDefault="00712D44" w:rsidP="00B02B93">
            <w:pPr>
              <w:numPr>
                <w:ilvl w:val="0"/>
                <w:numId w:val="150"/>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712D44" w:rsidRPr="00583D65" w:rsidRDefault="00712D44" w:rsidP="00B02B93">
            <w:pPr>
              <w:numPr>
                <w:ilvl w:val="0"/>
                <w:numId w:val="151"/>
              </w:numPr>
              <w:spacing w:after="0" w:line="240" w:lineRule="auto"/>
              <w:jc w:val="both"/>
              <w:rPr>
                <w:rFonts w:cs="Arial"/>
              </w:rPr>
            </w:pPr>
            <w:r w:rsidRPr="00583D65">
              <w:rPr>
                <w:rFonts w:cs="Arial"/>
              </w:rPr>
              <w:t>gatunku objętego och</w:t>
            </w:r>
            <w:r>
              <w:rPr>
                <w:rFonts w:cs="Arial"/>
              </w:rPr>
              <w:t>roną gatunkową ścisłą  – 3 pkt;</w:t>
            </w:r>
          </w:p>
          <w:p w:rsidR="00712D44" w:rsidRPr="00583D65" w:rsidRDefault="00712D44" w:rsidP="00B02B93">
            <w:pPr>
              <w:numPr>
                <w:ilvl w:val="0"/>
                <w:numId w:val="151"/>
              </w:numPr>
              <w:spacing w:after="0" w:line="240" w:lineRule="auto"/>
              <w:jc w:val="both"/>
              <w:rPr>
                <w:rFonts w:cs="Arial"/>
              </w:rPr>
            </w:pPr>
            <w:r w:rsidRPr="00583D65">
              <w:rPr>
                <w:rFonts w:cs="Arial"/>
              </w:rPr>
              <w:t>gatunku objętego ochroną gatunkową częściową  – 2 pkt</w:t>
            </w:r>
            <w:r>
              <w:rPr>
                <w:rFonts w:cs="Arial"/>
              </w:rPr>
              <w:t>;</w:t>
            </w:r>
          </w:p>
          <w:p w:rsidR="00712D44" w:rsidRPr="00583D65" w:rsidRDefault="00712D44" w:rsidP="00B02B93">
            <w:pPr>
              <w:numPr>
                <w:ilvl w:val="0"/>
                <w:numId w:val="151"/>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712D44" w:rsidRPr="00583D65" w:rsidRDefault="00712D44" w:rsidP="00B02B93">
            <w:pPr>
              <w:numPr>
                <w:ilvl w:val="0"/>
                <w:numId w:val="151"/>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712D44" w:rsidRPr="00850CA1" w:rsidRDefault="00712D44" w:rsidP="00B02B93">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B02B93">
            <w:pPr>
              <w:pStyle w:val="Akapitzlist"/>
              <w:numPr>
                <w:ilvl w:val="0"/>
                <w:numId w:val="164"/>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B02B93">
            <w:pPr>
              <w:pStyle w:val="Akapitzlist"/>
              <w:numPr>
                <w:ilvl w:val="0"/>
                <w:numId w:val="164"/>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B02B93">
            <w:pPr>
              <w:pStyle w:val="Akapitzlist"/>
              <w:numPr>
                <w:ilvl w:val="0"/>
                <w:numId w:val="160"/>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B02B93">
            <w:pPr>
              <w:pStyle w:val="Akapitzlist"/>
              <w:numPr>
                <w:ilvl w:val="0"/>
                <w:numId w:val="160"/>
              </w:numPr>
              <w:spacing w:after="0" w:line="240" w:lineRule="auto"/>
              <w:jc w:val="both"/>
              <w:rPr>
                <w:rFonts w:cs="Arial"/>
              </w:rPr>
            </w:pPr>
            <w:r w:rsidRPr="00850CA1">
              <w:rPr>
                <w:rFonts w:cs="Arial"/>
              </w:rPr>
              <w:t>Projekt obejmujący 1 z ww. form edukacyjnych – 1 pkt.</w:t>
            </w:r>
          </w:p>
          <w:p w:rsidR="00712D44" w:rsidRPr="00850CA1" w:rsidRDefault="00712D44" w:rsidP="00B02B93">
            <w:pPr>
              <w:pStyle w:val="Akapitzlist"/>
              <w:numPr>
                <w:ilvl w:val="0"/>
                <w:numId w:val="160"/>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B02B93">
            <w:pPr>
              <w:pStyle w:val="Akapitzlist"/>
              <w:numPr>
                <w:ilvl w:val="0"/>
                <w:numId w:val="153"/>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712D44" w:rsidRPr="00850CA1" w:rsidRDefault="00712D44" w:rsidP="00B02B93">
            <w:pPr>
              <w:pStyle w:val="Akapitzlist"/>
              <w:numPr>
                <w:ilvl w:val="0"/>
                <w:numId w:val="153"/>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B02B93">
            <w:pPr>
              <w:pStyle w:val="Akapitzlist"/>
              <w:numPr>
                <w:ilvl w:val="0"/>
                <w:numId w:val="158"/>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712D44" w:rsidRPr="00850CA1" w:rsidRDefault="00712D44" w:rsidP="00B02B93">
            <w:pPr>
              <w:pStyle w:val="Akapitzlist"/>
              <w:numPr>
                <w:ilvl w:val="0"/>
                <w:numId w:val="158"/>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712D44" w:rsidRPr="00850CA1" w:rsidRDefault="00712D44" w:rsidP="00B02B93">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B02B93">
            <w:pPr>
              <w:numPr>
                <w:ilvl w:val="0"/>
                <w:numId w:val="150"/>
              </w:numPr>
              <w:spacing w:after="0" w:line="240" w:lineRule="auto"/>
              <w:jc w:val="both"/>
              <w:rPr>
                <w:rFonts w:cs="Arial"/>
              </w:rPr>
            </w:pPr>
            <w:r w:rsidRPr="00220A16">
              <w:rPr>
                <w:rFonts w:cs="Arial"/>
              </w:rPr>
              <w:t>Parki krajobrazowe – 3 pkt;</w:t>
            </w:r>
          </w:p>
          <w:p w:rsidR="00712D44" w:rsidRPr="00220A16" w:rsidRDefault="00712D44" w:rsidP="00B02B93">
            <w:pPr>
              <w:numPr>
                <w:ilvl w:val="0"/>
                <w:numId w:val="150"/>
              </w:numPr>
              <w:spacing w:after="0" w:line="240" w:lineRule="auto"/>
              <w:jc w:val="both"/>
              <w:rPr>
                <w:rFonts w:cs="Arial"/>
              </w:rPr>
            </w:pPr>
            <w:r w:rsidRPr="00220A16">
              <w:rPr>
                <w:rFonts w:cs="Arial"/>
              </w:rPr>
              <w:t>Rezerwaty przyrody – 3 pkt;</w:t>
            </w:r>
          </w:p>
          <w:p w:rsidR="00712D44" w:rsidRPr="00220A16" w:rsidRDefault="00712D44" w:rsidP="00B02B93">
            <w:pPr>
              <w:numPr>
                <w:ilvl w:val="0"/>
                <w:numId w:val="150"/>
              </w:numPr>
              <w:spacing w:after="0" w:line="240" w:lineRule="auto"/>
              <w:jc w:val="both"/>
              <w:rPr>
                <w:rFonts w:cs="Arial"/>
              </w:rPr>
            </w:pPr>
            <w:r w:rsidRPr="00220A16">
              <w:rPr>
                <w:rFonts w:cs="Arial"/>
              </w:rPr>
              <w:t>Natura 2000 – 3 pkt;</w:t>
            </w:r>
          </w:p>
          <w:p w:rsidR="00712D44" w:rsidRPr="00220A16" w:rsidRDefault="00712D44" w:rsidP="00B02B93">
            <w:pPr>
              <w:numPr>
                <w:ilvl w:val="0"/>
                <w:numId w:val="150"/>
              </w:numPr>
              <w:spacing w:after="0" w:line="240" w:lineRule="auto"/>
              <w:jc w:val="both"/>
              <w:rPr>
                <w:rFonts w:cs="Arial"/>
              </w:rPr>
            </w:pPr>
            <w:r w:rsidRPr="00220A16">
              <w:rPr>
                <w:rFonts w:cs="Arial"/>
              </w:rPr>
              <w:t>Inne formy ochrony przyrody – 1 pkt;  </w:t>
            </w:r>
          </w:p>
          <w:p w:rsidR="00712D44" w:rsidRPr="00220A16" w:rsidRDefault="00712D44" w:rsidP="00B02B93">
            <w:pPr>
              <w:numPr>
                <w:ilvl w:val="0"/>
                <w:numId w:val="150"/>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pStyle w:val="Default"/>
        <w:rPr>
          <w:b/>
          <w:bCs/>
          <w:sz w:val="22"/>
          <w:szCs w:val="22"/>
        </w:rPr>
      </w:pPr>
    </w:p>
    <w:p w:rsidR="00712D44" w:rsidRPr="00C52BEB" w:rsidRDefault="00712D44" w:rsidP="00B02B93">
      <w:pPr>
        <w:pStyle w:val="Akapitzlist"/>
        <w:numPr>
          <w:ilvl w:val="0"/>
          <w:numId w:val="165"/>
        </w:numPr>
        <w:spacing w:after="0" w:line="240" w:lineRule="auto"/>
        <w:jc w:val="both"/>
      </w:pPr>
      <w:r w:rsidRPr="00C52BEB">
        <w:t>Kampanie informacyjno-edukacyjne związane z ochroną środowiska (komplementarne i uzupełniające do kampanii ogólnopolskich, podejmowanych na poziomie krajowym).</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712D44" w:rsidRPr="00850CA1" w:rsidRDefault="00712D44" w:rsidP="00B02B93">
            <w:pPr>
              <w:numPr>
                <w:ilvl w:val="0"/>
                <w:numId w:val="152"/>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712D44" w:rsidRPr="00850CA1" w:rsidRDefault="00712D44" w:rsidP="00B02B93">
            <w:pPr>
              <w:numPr>
                <w:ilvl w:val="0"/>
                <w:numId w:val="152"/>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712D44" w:rsidRPr="00850CA1" w:rsidRDefault="00712D44" w:rsidP="00B02B93">
            <w:pPr>
              <w:numPr>
                <w:ilvl w:val="0"/>
                <w:numId w:val="152"/>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712D44" w:rsidRPr="00850CA1" w:rsidRDefault="00712D44" w:rsidP="00B02B93">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712D44" w:rsidRPr="00850CA1" w:rsidRDefault="00712D44" w:rsidP="00B02B93">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B02B93">
            <w:pPr>
              <w:pStyle w:val="Akapitzlist"/>
              <w:numPr>
                <w:ilvl w:val="0"/>
                <w:numId w:val="157"/>
              </w:numPr>
              <w:spacing w:after="0" w:line="240" w:lineRule="auto"/>
              <w:jc w:val="both"/>
              <w:rPr>
                <w:rFonts w:cs="Arial"/>
              </w:rPr>
            </w:pPr>
            <w:r w:rsidRPr="00850CA1">
              <w:rPr>
                <w:rFonts w:cs="Arial"/>
              </w:rPr>
              <w:t>konferencje,  konkursy, szkolenia, prelekcje itd.;</w:t>
            </w:r>
          </w:p>
          <w:p w:rsidR="00712D44" w:rsidRPr="00850CA1" w:rsidRDefault="00712D44" w:rsidP="00B02B93">
            <w:pPr>
              <w:pStyle w:val="Akapitzlist"/>
              <w:numPr>
                <w:ilvl w:val="0"/>
                <w:numId w:val="157"/>
              </w:numPr>
              <w:spacing w:after="0" w:line="240" w:lineRule="auto"/>
              <w:jc w:val="both"/>
              <w:rPr>
                <w:rFonts w:cs="Arial"/>
              </w:rPr>
            </w:pPr>
            <w:r w:rsidRPr="00850CA1">
              <w:rPr>
                <w:rFonts w:cs="Arial"/>
              </w:rPr>
              <w:t>materiały w wersji elektronicznej (np. strona internetowa, w tym materiały do pobrania oraz publikacje on-line itd.);</w:t>
            </w:r>
          </w:p>
          <w:p w:rsidR="00712D44" w:rsidRPr="00850CA1" w:rsidRDefault="00712D44" w:rsidP="00B02B93">
            <w:pPr>
              <w:pStyle w:val="Akapitzlist"/>
              <w:numPr>
                <w:ilvl w:val="0"/>
                <w:numId w:val="157"/>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B02B93">
            <w:pPr>
              <w:pStyle w:val="Akapitzlist"/>
              <w:numPr>
                <w:ilvl w:val="0"/>
                <w:numId w:val="161"/>
              </w:numPr>
              <w:spacing w:after="0" w:line="240" w:lineRule="auto"/>
              <w:jc w:val="both"/>
              <w:rPr>
                <w:rFonts w:cs="Arial"/>
              </w:rPr>
            </w:pPr>
            <w:r w:rsidRPr="00850CA1">
              <w:rPr>
                <w:rFonts w:cs="Arial"/>
              </w:rPr>
              <w:t>Projekt obejmujący co najmniej po jednej z trzech form edukacyjnych z  1,2,3 - 3 pkt;</w:t>
            </w:r>
          </w:p>
          <w:p w:rsidR="00712D44" w:rsidRPr="00850CA1" w:rsidRDefault="00712D44" w:rsidP="00B02B93">
            <w:pPr>
              <w:pStyle w:val="Akapitzlist"/>
              <w:numPr>
                <w:ilvl w:val="0"/>
                <w:numId w:val="161"/>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712D44" w:rsidRDefault="00712D44" w:rsidP="00B02B93">
            <w:pPr>
              <w:pStyle w:val="Akapitzlist"/>
              <w:numPr>
                <w:ilvl w:val="0"/>
                <w:numId w:val="159"/>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712D44" w:rsidRDefault="00712D44" w:rsidP="00B02B93">
            <w:pPr>
              <w:pStyle w:val="Akapitzlist"/>
              <w:numPr>
                <w:ilvl w:val="0"/>
                <w:numId w:val="159"/>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712D44" w:rsidRPr="00F62B29" w:rsidRDefault="00712D44" w:rsidP="00B02B93">
            <w:pPr>
              <w:pStyle w:val="Akapitzlist"/>
              <w:numPr>
                <w:ilvl w:val="0"/>
                <w:numId w:val="159"/>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B02B93">
            <w:pPr>
              <w:pStyle w:val="Akapitzlist"/>
              <w:numPr>
                <w:ilvl w:val="0"/>
                <w:numId w:val="162"/>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712D44" w:rsidRPr="00850CA1" w:rsidRDefault="00712D44" w:rsidP="00B02B93">
            <w:pPr>
              <w:pStyle w:val="Akapitzlist"/>
              <w:numPr>
                <w:ilvl w:val="0"/>
                <w:numId w:val="162"/>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712D44" w:rsidRPr="00E150E8" w:rsidRDefault="00712D44" w:rsidP="00B02B93">
            <w:pPr>
              <w:pStyle w:val="Akapitzlist"/>
              <w:numPr>
                <w:ilvl w:val="0"/>
                <w:numId w:val="163"/>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712D44" w:rsidRPr="00E150E8" w:rsidRDefault="00712D44" w:rsidP="00B02B93">
            <w:pPr>
              <w:pStyle w:val="Akapitzlist"/>
              <w:numPr>
                <w:ilvl w:val="0"/>
                <w:numId w:val="163"/>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712D44" w:rsidRPr="00850CA1" w:rsidRDefault="00712D44" w:rsidP="00B02B93">
            <w:pPr>
              <w:pStyle w:val="Akapitzlist"/>
              <w:numPr>
                <w:ilvl w:val="0"/>
                <w:numId w:val="163"/>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712D44" w:rsidP="004D25C4">
      <w:pPr>
        <w:tabs>
          <w:tab w:val="left" w:pos="1755"/>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numPr>
          <w:ilvl w:val="0"/>
          <w:numId w:val="178"/>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A75BC6" w:rsidRPr="00A75BC6" w:rsidRDefault="00A75BC6" w:rsidP="00A75BC6">
            <w:pPr>
              <w:numPr>
                <w:ilvl w:val="0"/>
                <w:numId w:val="176"/>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A75BC6" w:rsidRPr="00A75BC6" w:rsidRDefault="00A75BC6" w:rsidP="00A75BC6">
            <w:pPr>
              <w:numPr>
                <w:ilvl w:val="0"/>
                <w:numId w:val="176"/>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A75BC6" w:rsidRPr="00A75BC6" w:rsidRDefault="00A75BC6" w:rsidP="00A75BC6">
            <w:pPr>
              <w:numPr>
                <w:ilvl w:val="0"/>
                <w:numId w:val="177"/>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A75BC6" w:rsidRPr="00A75BC6" w:rsidRDefault="00A75BC6" w:rsidP="00A75BC6">
            <w:pPr>
              <w:numPr>
                <w:ilvl w:val="0"/>
                <w:numId w:val="177"/>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A75BC6">
            <w:pPr>
              <w:pStyle w:val="Default"/>
              <w:numPr>
                <w:ilvl w:val="0"/>
                <w:numId w:val="179"/>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A75BC6" w:rsidRPr="00A75BC6" w:rsidRDefault="00A75BC6" w:rsidP="00A75BC6">
            <w:pPr>
              <w:pStyle w:val="Default"/>
              <w:numPr>
                <w:ilvl w:val="0"/>
                <w:numId w:val="180"/>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A75BC6" w:rsidRPr="00A75BC6" w:rsidRDefault="00A75BC6" w:rsidP="00A75BC6">
            <w:pPr>
              <w:pStyle w:val="Default"/>
              <w:numPr>
                <w:ilvl w:val="0"/>
                <w:numId w:val="180"/>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A75BC6" w:rsidRPr="00A75BC6" w:rsidRDefault="00A75BC6" w:rsidP="00A75BC6">
            <w:pPr>
              <w:pStyle w:val="Default"/>
              <w:numPr>
                <w:ilvl w:val="0"/>
                <w:numId w:val="180"/>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15"/>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A75BC6" w:rsidRPr="00A75BC6" w:rsidRDefault="00A75BC6" w:rsidP="00A75BC6">
            <w:pPr>
              <w:pStyle w:val="Akapitzlist"/>
              <w:numPr>
                <w:ilvl w:val="0"/>
                <w:numId w:val="181"/>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A75BC6" w:rsidRPr="00A75BC6" w:rsidRDefault="00A75BC6" w:rsidP="00A75BC6">
            <w:pPr>
              <w:pStyle w:val="Akapitzlist"/>
              <w:numPr>
                <w:ilvl w:val="0"/>
                <w:numId w:val="181"/>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A75BC6" w:rsidRPr="00A75BC6" w:rsidRDefault="00A75BC6" w:rsidP="00A75BC6">
            <w:pPr>
              <w:pStyle w:val="Standard"/>
              <w:widowControl/>
              <w:numPr>
                <w:ilvl w:val="0"/>
                <w:numId w:val="182"/>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A75BC6" w:rsidRPr="00A75BC6" w:rsidRDefault="00A75BC6" w:rsidP="00A75BC6">
            <w:pPr>
              <w:pStyle w:val="Standard"/>
              <w:widowControl/>
              <w:numPr>
                <w:ilvl w:val="0"/>
                <w:numId w:val="182"/>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A75BC6" w:rsidRPr="00A75BC6" w:rsidRDefault="00A75BC6" w:rsidP="00A75BC6">
            <w:pPr>
              <w:pStyle w:val="Standard"/>
              <w:widowControl/>
              <w:numPr>
                <w:ilvl w:val="0"/>
                <w:numId w:val="182"/>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A75BC6" w:rsidRPr="00A75BC6" w:rsidRDefault="00A75BC6" w:rsidP="00A75BC6">
            <w:pPr>
              <w:pStyle w:val="Standard"/>
              <w:widowControl/>
              <w:numPr>
                <w:ilvl w:val="0"/>
                <w:numId w:val="182"/>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AF25B5" w:rsidRDefault="00AF25B5" w:rsidP="00B02B93">
            <w:pPr>
              <w:pStyle w:val="Akapitzlist"/>
              <w:numPr>
                <w:ilvl w:val="0"/>
                <w:numId w:val="142"/>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AF25B5" w:rsidRPr="00471987" w:rsidRDefault="00AF25B5" w:rsidP="00B02B93">
            <w:pPr>
              <w:pStyle w:val="Akapitzlist"/>
              <w:numPr>
                <w:ilvl w:val="0"/>
                <w:numId w:val="142"/>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B02B93">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AF25B5" w:rsidRDefault="00AF25B5" w:rsidP="00B02B93">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AF25B5" w:rsidRPr="00C87EF4" w:rsidRDefault="00AF25B5" w:rsidP="00B02B93">
            <w:pPr>
              <w:pStyle w:val="Akapitzlist"/>
              <w:numPr>
                <w:ilvl w:val="0"/>
                <w:numId w:val="143"/>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AF25B5" w:rsidRDefault="00AF25B5" w:rsidP="00B02B93">
            <w:pPr>
              <w:pStyle w:val="Akapitzlist"/>
              <w:numPr>
                <w:ilvl w:val="0"/>
                <w:numId w:val="143"/>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AF25B5" w:rsidRPr="00C87EF4" w:rsidRDefault="00AF25B5" w:rsidP="00B02B93">
            <w:pPr>
              <w:pStyle w:val="Akapitzlist"/>
              <w:numPr>
                <w:ilvl w:val="0"/>
                <w:numId w:val="143"/>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AF25B5" w:rsidRPr="00C87EF4" w:rsidRDefault="00AF25B5" w:rsidP="00B02B93">
            <w:pPr>
              <w:pStyle w:val="Akapitzlist"/>
              <w:numPr>
                <w:ilvl w:val="0"/>
                <w:numId w:val="143"/>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AF25B5" w:rsidRPr="000B7175" w:rsidRDefault="00AF25B5" w:rsidP="00B02B93">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AF25B5" w:rsidRPr="000B7175" w:rsidRDefault="00AF25B5" w:rsidP="00B02B93">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AF25B5" w:rsidRDefault="00AF25B5" w:rsidP="00B02B93">
            <w:pPr>
              <w:pStyle w:val="Akapitzlist"/>
              <w:numPr>
                <w:ilvl w:val="0"/>
                <w:numId w:val="145"/>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AF25B5" w:rsidRPr="00E969AF" w:rsidRDefault="00AF25B5" w:rsidP="00B02B93">
            <w:pPr>
              <w:numPr>
                <w:ilvl w:val="0"/>
                <w:numId w:val="143"/>
              </w:numPr>
              <w:spacing w:after="0" w:line="240" w:lineRule="auto"/>
              <w:jc w:val="both"/>
            </w:pPr>
            <w:r w:rsidRPr="00E969AF">
              <w:t>urządzenia odwadniające oraz odprowadzające wodę (np. rowy odwadniające, urządzenia ś</w:t>
            </w:r>
            <w:r>
              <w:t>ciekowe, kanalizacja deszczowa);</w:t>
            </w:r>
          </w:p>
          <w:p w:rsidR="00AF25B5" w:rsidRPr="00E969AF" w:rsidRDefault="00AF25B5" w:rsidP="00B02B93">
            <w:pPr>
              <w:numPr>
                <w:ilvl w:val="0"/>
                <w:numId w:val="143"/>
              </w:numPr>
              <w:spacing w:after="0" w:line="240" w:lineRule="auto"/>
              <w:jc w:val="both"/>
            </w:pPr>
            <w:r w:rsidRPr="00E969AF">
              <w:t>urządzenia oświetleniowe</w:t>
            </w:r>
            <w:r>
              <w:t>;</w:t>
            </w:r>
          </w:p>
          <w:p w:rsidR="00AF25B5" w:rsidRPr="00E969AF" w:rsidRDefault="00AF25B5" w:rsidP="00B02B93">
            <w:pPr>
              <w:numPr>
                <w:ilvl w:val="0"/>
                <w:numId w:val="143"/>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AF25B5" w:rsidRPr="006C30F4" w:rsidRDefault="00AF25B5" w:rsidP="00B02B93">
            <w:pPr>
              <w:pStyle w:val="Akapitzlist"/>
              <w:numPr>
                <w:ilvl w:val="0"/>
                <w:numId w:val="143"/>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t xml:space="preserve">SUMA punktów: </w:t>
      </w:r>
      <w:r>
        <w:rPr>
          <w:rFonts w:cs="Arial"/>
          <w:b/>
        </w:rPr>
        <w:t>9</w:t>
      </w:r>
      <w:r w:rsidRPr="000B7175">
        <w:rPr>
          <w:rFonts w:cs="Arial"/>
          <w:b/>
        </w:rPr>
        <w:t xml:space="preserve"> pkt</w:t>
      </w:r>
    </w:p>
    <w:p w:rsidR="00AF25B5" w:rsidRDefault="00AF25B5" w:rsidP="00CE28A4">
      <w:pPr>
        <w:rPr>
          <w:i/>
        </w:rPr>
      </w:pP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8"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6.1.D Remont, przebudowa i wyposażenie infrastruktury zdegradowanych budynków w celu ich adaptacji na mieszkania chronione, wspomagane  i treningowe,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 o ile liczba miejsc w obiekcie w którym świadczone są te usługi jest nie większa niż 30</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p>
          <w:p w:rsidR="002669A2" w:rsidRPr="002669A2" w:rsidRDefault="002669A2" w:rsidP="002669A2">
            <w:pPr>
              <w:widowControl w:val="0"/>
              <w:numPr>
                <w:ilvl w:val="0"/>
                <w:numId w:val="173"/>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zindywidualizowany (dostosowany do potrzeb i możliwości danej osoby) oraz jak najbardziej zbliżony do warunków odpowiadających życiu w środowisku domowym i rodzinnym,</w:t>
            </w:r>
          </w:p>
          <w:p w:rsidR="002669A2" w:rsidRPr="002669A2" w:rsidRDefault="002669A2" w:rsidP="002669A2">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umożliwiający odbiorcom tych usług kontrolę nad swoim życiem i nad decyzjami, które ich dotyczą,</w:t>
            </w:r>
          </w:p>
          <w:p w:rsidR="002669A2" w:rsidRPr="002669A2" w:rsidRDefault="002669A2" w:rsidP="002669A2">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zapewniający, że odbiorcy usług nie są odizolowani od ogółu społeczności lub nie są zmuszeni do mieszkania razem,</w:t>
            </w:r>
          </w:p>
          <w:p w:rsidR="002669A2" w:rsidRPr="002669A2" w:rsidRDefault="002669A2" w:rsidP="002669A2">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gwarantujący, że wymagania organizacyjne nie mają pierwszeństwa przed indywidualnymi potrzebami mieszkańców.</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2669A2" w:rsidRPr="002669A2" w:rsidRDefault="002669A2" w:rsidP="002669A2">
            <w:pPr>
              <w:widowControl w:val="0"/>
              <w:numPr>
                <w:ilvl w:val="0"/>
                <w:numId w:val="174"/>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2669A2" w:rsidRPr="002669A2" w:rsidRDefault="002669A2" w:rsidP="002669A2">
            <w:pPr>
              <w:widowControl w:val="0"/>
              <w:numPr>
                <w:ilvl w:val="0"/>
                <w:numId w:val="174"/>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Przykład: Projekt jest realizowany (przez dwóch partnerów) – w gminie A, w której średnia wartość wskaźnika G wynosi poniżej 70% (I grupa – 4 pkt.) oraz w gminie B, średnia wartość wskaźnika G wynosi 170% (IV grupa – 1 pkt.) – w takim przypadku projekt otrzyma 2,5 pkt. (4 pkt. + 1 pkt./2 = 2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 w tym usługi opiekuńczo-bytowe.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Pr="00DD2B9D"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270739" w:rsidRDefault="00270739" w:rsidP="00270739">
            <w:pPr>
              <w:spacing w:after="0" w:line="240" w:lineRule="auto"/>
              <w:jc w:val="both"/>
              <w:rPr>
                <w:rFonts w:eastAsia="Times New Roman" w:cs="Tahoma"/>
              </w:rPr>
            </w:pPr>
          </w:p>
          <w:p w:rsidR="00270739" w:rsidRPr="009044B0" w:rsidRDefault="00270739" w:rsidP="00270739">
            <w:pPr>
              <w:pStyle w:val="Akapitzlist"/>
              <w:numPr>
                <w:ilvl w:val="0"/>
                <w:numId w:val="201"/>
              </w:numPr>
              <w:spacing w:after="0" w:line="240" w:lineRule="auto"/>
              <w:jc w:val="both"/>
              <w:rPr>
                <w:rFonts w:eastAsia="Times New Roman" w:cs="Tahoma"/>
              </w:rPr>
            </w:pPr>
            <w:r>
              <w:rPr>
                <w:rFonts w:eastAsia="Times New Roman" w:cs="Tahoma"/>
              </w:rPr>
              <w:t>Wymiana źródła ciepła w częściach wspólnych budynków:</w:t>
            </w:r>
          </w:p>
          <w:p w:rsidR="00270739" w:rsidRDefault="00270739" w:rsidP="00270739">
            <w:pPr>
              <w:pStyle w:val="Akapitzlist"/>
              <w:numPr>
                <w:ilvl w:val="0"/>
                <w:numId w:val="203"/>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270739" w:rsidRDefault="00270739" w:rsidP="00270739">
            <w:pPr>
              <w:pStyle w:val="Akapitzlist"/>
              <w:numPr>
                <w:ilvl w:val="0"/>
                <w:numId w:val="203"/>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270739" w:rsidRPr="00F06364" w:rsidRDefault="00270739" w:rsidP="00270739">
            <w:pPr>
              <w:pStyle w:val="Akapitzlist"/>
              <w:numPr>
                <w:ilvl w:val="0"/>
                <w:numId w:val="203"/>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270739" w:rsidRPr="008D0374" w:rsidRDefault="00270739" w:rsidP="00270739">
            <w:pPr>
              <w:spacing w:after="0" w:line="240" w:lineRule="auto"/>
              <w:jc w:val="both"/>
              <w:rPr>
                <w:rFonts w:eastAsia="Times New Roman" w:cs="Tahoma"/>
              </w:rPr>
            </w:pPr>
          </w:p>
          <w:p w:rsidR="00D901E4" w:rsidRDefault="00270739" w:rsidP="00D901E4">
            <w:pPr>
              <w:pStyle w:val="Akapitzlist"/>
              <w:numPr>
                <w:ilvl w:val="0"/>
                <w:numId w:val="201"/>
              </w:numPr>
              <w:spacing w:after="0" w:line="240" w:lineRule="auto"/>
              <w:jc w:val="both"/>
              <w:rPr>
                <w:rFonts w:eastAsia="Times New Roman" w:cs="Tahoma"/>
              </w:rPr>
            </w:pPr>
            <w:r w:rsidRPr="00F4529D">
              <w:rPr>
                <w:rFonts w:eastAsia="Times New Roman" w:cs="Tahoma"/>
              </w:rPr>
              <w:t xml:space="preserve">Poprawa  poszczególnych elementów budynku: </w:t>
            </w:r>
          </w:p>
          <w:p w:rsidR="00D901E4" w:rsidRPr="00D901E4" w:rsidRDefault="00D901E4" w:rsidP="00D901E4">
            <w:pPr>
              <w:spacing w:after="0" w:line="240" w:lineRule="auto"/>
              <w:jc w:val="both"/>
              <w:rPr>
                <w:rFonts w:eastAsia="Times New Roman" w:cs="Tahoma"/>
              </w:rPr>
            </w:pPr>
          </w:p>
          <w:p w:rsidR="00B716D6" w:rsidRDefault="00B716D6" w:rsidP="00A70A21">
            <w:pPr>
              <w:pStyle w:val="Akapitzlist"/>
              <w:spacing w:after="0" w:line="240" w:lineRule="auto"/>
              <w:jc w:val="both"/>
              <w:rPr>
                <w:rFonts w:eastAsia="Times New Roman" w:cs="Tahoma"/>
              </w:rPr>
            </w:pPr>
          </w:p>
          <w:p w:rsidR="00B716D6" w:rsidRDefault="00270739" w:rsidP="00A70A21">
            <w:pPr>
              <w:pStyle w:val="Akapitzlist"/>
              <w:numPr>
                <w:ilvl w:val="0"/>
                <w:numId w:val="275"/>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B716D6" w:rsidRDefault="00270739" w:rsidP="00A70A21">
            <w:pPr>
              <w:pStyle w:val="Akapitzlist"/>
              <w:numPr>
                <w:ilvl w:val="0"/>
                <w:numId w:val="275"/>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B716D6" w:rsidRDefault="00270739" w:rsidP="00A70A21">
            <w:pPr>
              <w:pStyle w:val="Akapitzlist"/>
              <w:numPr>
                <w:ilvl w:val="0"/>
                <w:numId w:val="275"/>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270739" w:rsidRPr="00535C82" w:rsidRDefault="00270739" w:rsidP="00270739">
            <w:pPr>
              <w:spacing w:after="0" w:line="240" w:lineRule="auto"/>
              <w:jc w:val="both"/>
              <w:rPr>
                <w:rFonts w:eastAsia="Times New Roman" w:cs="Tahoma"/>
              </w:rPr>
            </w:pPr>
          </w:p>
          <w:p w:rsidR="00270739" w:rsidRDefault="00270739" w:rsidP="00270739">
            <w:pPr>
              <w:pStyle w:val="Akapitzlist"/>
              <w:numPr>
                <w:ilvl w:val="0"/>
                <w:numId w:val="201"/>
              </w:numPr>
              <w:spacing w:after="0" w:line="240" w:lineRule="auto"/>
              <w:jc w:val="both"/>
              <w:rPr>
                <w:rFonts w:eastAsia="Times New Roman" w:cs="Tahoma"/>
              </w:rPr>
            </w:pPr>
            <w:r>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270739" w:rsidRPr="00F4529D" w:rsidRDefault="00270739" w:rsidP="00270739">
            <w:pPr>
              <w:pStyle w:val="Akapitzlist"/>
              <w:numPr>
                <w:ilvl w:val="0"/>
                <w:numId w:val="205"/>
              </w:numPr>
              <w:spacing w:after="0" w:line="240" w:lineRule="auto"/>
              <w:jc w:val="both"/>
              <w:rPr>
                <w:rFonts w:eastAsia="Times New Roman" w:cs="Tahoma"/>
              </w:rPr>
            </w:pPr>
            <w:r w:rsidRPr="00F4529D">
              <w:rPr>
                <w:rFonts w:eastAsia="Times New Roman" w:cs="Tahoma"/>
              </w:rPr>
              <w:t xml:space="preserve"> automatyka pogodowa;</w:t>
            </w:r>
          </w:p>
          <w:p w:rsidR="00270739" w:rsidRPr="00F4529D" w:rsidRDefault="00270739" w:rsidP="00270739">
            <w:pPr>
              <w:pStyle w:val="Akapitzlist"/>
              <w:numPr>
                <w:ilvl w:val="0"/>
                <w:numId w:val="205"/>
              </w:numPr>
              <w:spacing w:after="0" w:line="240" w:lineRule="auto"/>
              <w:jc w:val="both"/>
              <w:rPr>
                <w:rFonts w:eastAsia="Times New Roman" w:cs="Tahoma"/>
              </w:rPr>
            </w:pPr>
            <w:r w:rsidRPr="00F4529D">
              <w:rPr>
                <w:rFonts w:eastAsia="Times New Roman" w:cs="Tahoma"/>
              </w:rPr>
              <w:t xml:space="preserve"> czujniki temperatury;</w:t>
            </w:r>
          </w:p>
          <w:p w:rsidR="00270739" w:rsidRPr="00F4529D" w:rsidRDefault="00270739" w:rsidP="00270739">
            <w:pPr>
              <w:pStyle w:val="Akapitzlist"/>
              <w:numPr>
                <w:ilvl w:val="0"/>
                <w:numId w:val="205"/>
              </w:numPr>
              <w:spacing w:after="0" w:line="240" w:lineRule="auto"/>
              <w:jc w:val="both"/>
              <w:rPr>
                <w:rFonts w:eastAsia="Times New Roman" w:cs="Tahoma"/>
              </w:rPr>
            </w:pPr>
            <w:r w:rsidRPr="00F4529D">
              <w:rPr>
                <w:rFonts w:eastAsia="Times New Roman" w:cs="Tahoma"/>
              </w:rPr>
              <w:t xml:space="preserve"> czujniki ruchu;</w:t>
            </w:r>
          </w:p>
          <w:p w:rsidR="00270739" w:rsidRPr="00F4529D" w:rsidRDefault="00270739" w:rsidP="00270739">
            <w:pPr>
              <w:pStyle w:val="Akapitzlist"/>
              <w:numPr>
                <w:ilvl w:val="0"/>
                <w:numId w:val="205"/>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270739" w:rsidRPr="009E460A" w:rsidRDefault="00070575" w:rsidP="00270739">
            <w:pPr>
              <w:pStyle w:val="Akapitzlist"/>
              <w:numPr>
                <w:ilvl w:val="0"/>
                <w:numId w:val="202"/>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270739" w:rsidRPr="009E460A" w:rsidRDefault="009A78A8" w:rsidP="00270739">
            <w:pPr>
              <w:pStyle w:val="Akapitzlist"/>
              <w:numPr>
                <w:ilvl w:val="0"/>
                <w:numId w:val="202"/>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270739" w:rsidRDefault="00270739" w:rsidP="00270739">
            <w:pPr>
              <w:pStyle w:val="Akapitzlist"/>
              <w:numPr>
                <w:ilvl w:val="0"/>
                <w:numId w:val="200"/>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270739" w:rsidRDefault="00270739" w:rsidP="00270739">
            <w:pPr>
              <w:pStyle w:val="Akapitzlist"/>
              <w:numPr>
                <w:ilvl w:val="0"/>
                <w:numId w:val="200"/>
              </w:numPr>
              <w:spacing w:after="0" w:line="240" w:lineRule="auto"/>
              <w:jc w:val="both"/>
              <w:rPr>
                <w:rFonts w:eastAsia="Times New Roman" w:cs="Tahoma"/>
              </w:rPr>
            </w:pPr>
            <w:r>
              <w:rPr>
                <w:rFonts w:eastAsia="Times New Roman" w:cs="Tahoma"/>
              </w:rPr>
              <w:t>W przypadku jeśli projekt obejmuje w części budynki zabytkowe wpisane do rejestru prowadzonego przez Wojewódzkiego Konserwatora Zabytków we Wrocławiu – 3 pkt;</w:t>
            </w:r>
          </w:p>
          <w:p w:rsidR="00270739" w:rsidRDefault="00270739" w:rsidP="00270739">
            <w:pPr>
              <w:pStyle w:val="Akapitzlist"/>
              <w:numPr>
                <w:ilvl w:val="0"/>
                <w:numId w:val="200"/>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270739" w:rsidRDefault="00270739" w:rsidP="00270739">
            <w:pPr>
              <w:pStyle w:val="Akapitzlist"/>
              <w:numPr>
                <w:ilvl w:val="0"/>
                <w:numId w:val="200"/>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270739" w:rsidRDefault="00270739" w:rsidP="00270739">
            <w:pPr>
              <w:pStyle w:val="Akapitzlist"/>
              <w:numPr>
                <w:ilvl w:val="0"/>
                <w:numId w:val="200"/>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270739" w:rsidRPr="005F6EDF" w:rsidRDefault="00270739" w:rsidP="00270739">
            <w:pPr>
              <w:pStyle w:val="Akapitzlist"/>
              <w:numPr>
                <w:ilvl w:val="0"/>
                <w:numId w:val="206"/>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270739" w:rsidRDefault="00270739" w:rsidP="00270739">
            <w:pPr>
              <w:pStyle w:val="Akapitzlist"/>
              <w:numPr>
                <w:ilvl w:val="0"/>
                <w:numId w:val="206"/>
              </w:numPr>
              <w:spacing w:line="240" w:lineRule="auto"/>
              <w:jc w:val="both"/>
              <w:rPr>
                <w:rFonts w:eastAsia="Times New Roman" w:cs="Tahoma"/>
              </w:rPr>
            </w:pPr>
            <w:r>
              <w:rPr>
                <w:rFonts w:eastAsia="Times New Roman" w:cs="Tahoma"/>
              </w:rPr>
              <w:t>stopień zużycia technicznego budynku od 60% do 69% - 3 pkt;</w:t>
            </w:r>
          </w:p>
          <w:p w:rsidR="00270739" w:rsidRDefault="00270739" w:rsidP="00270739">
            <w:pPr>
              <w:pStyle w:val="Akapitzlist"/>
              <w:numPr>
                <w:ilvl w:val="0"/>
                <w:numId w:val="206"/>
              </w:numPr>
              <w:spacing w:line="240" w:lineRule="auto"/>
              <w:jc w:val="both"/>
              <w:rPr>
                <w:rFonts w:eastAsia="Times New Roman" w:cs="Tahoma"/>
              </w:rPr>
            </w:pPr>
            <w:r>
              <w:rPr>
                <w:rFonts w:eastAsia="Times New Roman" w:cs="Tahoma"/>
              </w:rPr>
              <w:t>stopień zużycia technicznego budynku od 50% do 59% - 2 pkt;</w:t>
            </w:r>
          </w:p>
          <w:p w:rsidR="00270739" w:rsidRDefault="00270739" w:rsidP="00270739">
            <w:pPr>
              <w:pStyle w:val="Akapitzlist"/>
              <w:numPr>
                <w:ilvl w:val="0"/>
                <w:numId w:val="206"/>
              </w:numPr>
              <w:spacing w:line="240" w:lineRule="auto"/>
              <w:jc w:val="both"/>
              <w:rPr>
                <w:rFonts w:eastAsia="Times New Roman" w:cs="Tahoma"/>
              </w:rPr>
            </w:pPr>
            <w:r>
              <w:rPr>
                <w:rFonts w:eastAsia="Times New Roman" w:cs="Tahoma"/>
              </w:rPr>
              <w:t>stopień zużycia technicznego budynku od 40% do 49% - 1 pkt;</w:t>
            </w:r>
          </w:p>
          <w:p w:rsidR="00270739" w:rsidRDefault="00270739" w:rsidP="00270739">
            <w:pPr>
              <w:pStyle w:val="Akapitzlist"/>
              <w:numPr>
                <w:ilvl w:val="0"/>
                <w:numId w:val="206"/>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IV grupy,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270739" w:rsidRDefault="00270739" w:rsidP="00270739">
            <w:pPr>
              <w:pStyle w:val="Akapitzlist"/>
              <w:numPr>
                <w:ilvl w:val="0"/>
                <w:numId w:val="199"/>
              </w:numPr>
              <w:snapToGrid w:val="0"/>
              <w:spacing w:line="240" w:lineRule="auto"/>
              <w:jc w:val="both"/>
              <w:rPr>
                <w:rFonts w:cs="Arial"/>
              </w:rPr>
            </w:pPr>
            <w:r>
              <w:rPr>
                <w:rFonts w:cs="Arial"/>
              </w:rPr>
              <w:t>I grupa – projekt zostanie zlokalizowany w gminie z grupy do 70% średniej wartości wskaźnika G – 4 pkt;</w:t>
            </w:r>
          </w:p>
          <w:p w:rsidR="00270739" w:rsidRDefault="00270739" w:rsidP="00270739">
            <w:pPr>
              <w:pStyle w:val="Akapitzlist"/>
              <w:numPr>
                <w:ilvl w:val="0"/>
                <w:numId w:val="199"/>
              </w:numPr>
              <w:snapToGrid w:val="0"/>
              <w:spacing w:line="240" w:lineRule="auto"/>
              <w:jc w:val="both"/>
              <w:rPr>
                <w:rFonts w:cs="Arial"/>
              </w:rPr>
            </w:pPr>
            <w:r>
              <w:rPr>
                <w:rFonts w:cs="Arial"/>
              </w:rPr>
              <w:t>II grupa – projekt zostanie zlokalizowany w gminie z grupy powyżej 70% do 80% średniej wartości wskaźnika G – 3 pkt;</w:t>
            </w:r>
          </w:p>
          <w:p w:rsidR="00270739" w:rsidRDefault="00270739" w:rsidP="00270739">
            <w:pPr>
              <w:pStyle w:val="Akapitzlist"/>
              <w:numPr>
                <w:ilvl w:val="0"/>
                <w:numId w:val="199"/>
              </w:numPr>
              <w:snapToGrid w:val="0"/>
              <w:spacing w:line="240" w:lineRule="auto"/>
              <w:jc w:val="both"/>
              <w:rPr>
                <w:rFonts w:cs="Arial"/>
              </w:rPr>
            </w:pPr>
            <w:r>
              <w:rPr>
                <w:rFonts w:cs="Arial"/>
              </w:rPr>
              <w:t>III grupa – projekt zostanie zlokalizowany w gminie  z grupy powyżej 80% do 90% średniej wartości wskaźnika G – 2 pkt;</w:t>
            </w:r>
          </w:p>
          <w:p w:rsidR="00270739" w:rsidRDefault="00270739" w:rsidP="00270739">
            <w:pPr>
              <w:pStyle w:val="Akapitzlist"/>
              <w:numPr>
                <w:ilvl w:val="0"/>
                <w:numId w:val="199"/>
              </w:numPr>
              <w:snapToGrid w:val="0"/>
              <w:spacing w:line="240" w:lineRule="auto"/>
              <w:jc w:val="both"/>
              <w:rPr>
                <w:rFonts w:cs="Arial"/>
              </w:rPr>
            </w:pPr>
            <w:r>
              <w:rPr>
                <w:rFonts w:cs="Arial"/>
              </w:rPr>
              <w:t>IV grupa – projekt zostanie zlokalizowany w gminie z grupy powyżej 90% do 100% średniej wartości wskaźnika G -1 pkt;</w:t>
            </w:r>
          </w:p>
          <w:p w:rsidR="00270739" w:rsidRPr="007C6382" w:rsidRDefault="00270739" w:rsidP="00270739">
            <w:pPr>
              <w:pStyle w:val="Akapitzlist"/>
              <w:numPr>
                <w:ilvl w:val="0"/>
                <w:numId w:val="199"/>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270739" w:rsidRPr="00A70A21" w:rsidRDefault="00270739" w:rsidP="00270739">
            <w:pPr>
              <w:pStyle w:val="Standard"/>
              <w:widowControl/>
              <w:numPr>
                <w:ilvl w:val="0"/>
                <w:numId w:val="182"/>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270739" w:rsidRPr="00A70A21" w:rsidRDefault="00270739" w:rsidP="00270739">
            <w:pPr>
              <w:pStyle w:val="Standard"/>
              <w:widowControl/>
              <w:numPr>
                <w:ilvl w:val="0"/>
                <w:numId w:val="182"/>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270739" w:rsidRPr="00A70A21" w:rsidRDefault="00270739" w:rsidP="00270739">
            <w:pPr>
              <w:pStyle w:val="Standard"/>
              <w:widowControl/>
              <w:numPr>
                <w:ilvl w:val="0"/>
                <w:numId w:val="182"/>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270739" w:rsidRPr="00A70A21" w:rsidRDefault="00270739" w:rsidP="00270739">
            <w:pPr>
              <w:pStyle w:val="Standard"/>
              <w:widowControl/>
              <w:numPr>
                <w:ilvl w:val="0"/>
                <w:numId w:val="182"/>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6"/>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7"/>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8"/>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dostosowanie szkoły do pracy z uczniem o specjalnych potrzebach edukacyjnych – (np. wyposażenia w sprzęt specjalistyczny i pomoce dydaktyczne do wspomagania rozwoju 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19"/>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5" w:name="_Toc447877372"/>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5"/>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8E29F8">
            <w:pPr>
              <w:numPr>
                <w:ilvl w:val="0"/>
                <w:numId w:val="242"/>
              </w:numPr>
              <w:snapToGrid w:val="0"/>
              <w:spacing w:line="240" w:lineRule="auto"/>
              <w:ind w:left="426" w:firstLine="0"/>
              <w:contextualSpacing/>
              <w:rPr>
                <w:rFonts w:cs="Arial"/>
                <w:sz w:val="20"/>
                <w:szCs w:val="20"/>
              </w:rPr>
            </w:pP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8E29F8" w:rsidRDefault="008E29F8" w:rsidP="008E29F8">
            <w:pPr>
              <w:pStyle w:val="Akapitzlist"/>
              <w:numPr>
                <w:ilvl w:val="0"/>
                <w:numId w:val="238"/>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8E29F8" w:rsidRDefault="008E29F8" w:rsidP="008E29F8">
            <w:pPr>
              <w:pStyle w:val="Akapitzlist"/>
              <w:numPr>
                <w:ilvl w:val="0"/>
                <w:numId w:val="238"/>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E29F8" w:rsidRDefault="008E29F8" w:rsidP="008E29F8">
            <w:pPr>
              <w:pStyle w:val="Akapitzlist"/>
              <w:numPr>
                <w:ilvl w:val="0"/>
                <w:numId w:val="239"/>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pkt. 1; lub</w:t>
            </w:r>
          </w:p>
          <w:p w:rsidR="008E29F8" w:rsidRDefault="008E29F8" w:rsidP="008E29F8">
            <w:pPr>
              <w:pStyle w:val="Akapitzlist"/>
              <w:numPr>
                <w:ilvl w:val="0"/>
                <w:numId w:val="239"/>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E29F8" w:rsidRPr="001E3C47" w:rsidRDefault="008E29F8" w:rsidP="008E29F8">
            <w:pPr>
              <w:pStyle w:val="Akapitzlist"/>
              <w:numPr>
                <w:ilvl w:val="0"/>
                <w:numId w:val="239"/>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8E29F8" w:rsidRDefault="008E29F8" w:rsidP="008E29F8">
            <w:pPr>
              <w:pStyle w:val="Akapitzlist"/>
              <w:numPr>
                <w:ilvl w:val="0"/>
                <w:numId w:val="239"/>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8E29F8">
            <w:pPr>
              <w:numPr>
                <w:ilvl w:val="0"/>
                <w:numId w:val="242"/>
              </w:numPr>
              <w:snapToGrid w:val="0"/>
              <w:spacing w:line="240" w:lineRule="auto"/>
              <w:ind w:left="426" w:firstLine="0"/>
              <w:contextualSpacing/>
            </w:pP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8E29F8" w:rsidRPr="00B66C73" w:rsidRDefault="008E29F8" w:rsidP="008E29F8">
            <w:pPr>
              <w:pStyle w:val="Akapitzlist"/>
              <w:numPr>
                <w:ilvl w:val="0"/>
                <w:numId w:val="241"/>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8E29F8" w:rsidRPr="005B720A" w:rsidRDefault="008E29F8" w:rsidP="008E29F8">
            <w:pPr>
              <w:pStyle w:val="Akapitzlist"/>
              <w:numPr>
                <w:ilvl w:val="0"/>
                <w:numId w:val="241"/>
              </w:numPr>
              <w:snapToGrid w:val="0"/>
              <w:spacing w:after="0" w:line="240" w:lineRule="auto"/>
              <w:ind w:left="459"/>
              <w:jc w:val="both"/>
              <w:rPr>
                <w:sz w:val="20"/>
                <w:szCs w:val="20"/>
              </w:rPr>
            </w:pPr>
            <w:r w:rsidRPr="005B720A">
              <w:rPr>
                <w:sz w:val="20"/>
                <w:szCs w:val="20"/>
              </w:rPr>
              <w:t>jest komplementarna względem projektu dot. dróg dla rowerów zlokalizowanego bezpośrednio w pobliżu i przewidzianego do 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8E29F8" w:rsidRDefault="008E29F8" w:rsidP="008E29F8">
            <w:pPr>
              <w:pStyle w:val="Akapitzlist"/>
              <w:numPr>
                <w:ilvl w:val="0"/>
                <w:numId w:val="241"/>
              </w:numPr>
              <w:snapToGrid w:val="0"/>
              <w:spacing w:after="0" w:line="240" w:lineRule="auto"/>
              <w:ind w:left="459"/>
              <w:jc w:val="both"/>
              <w:rPr>
                <w:sz w:val="20"/>
                <w:szCs w:val="20"/>
              </w:rPr>
            </w:pPr>
            <w:r>
              <w:rPr>
                <w:rFonts w:cs="Arial"/>
                <w:sz w:val="20"/>
                <w:szCs w:val="20"/>
              </w:rPr>
              <w:t>składa się z co najmniej 2 typów projektów dotyczących:</w:t>
            </w:r>
          </w:p>
          <w:p w:rsidR="008E29F8" w:rsidRDefault="008E29F8" w:rsidP="008E29F8">
            <w:pPr>
              <w:pStyle w:val="Akapitzlist"/>
              <w:numPr>
                <w:ilvl w:val="0"/>
                <w:numId w:val="229"/>
              </w:numPr>
              <w:snapToGrid w:val="0"/>
              <w:spacing w:after="0" w:line="240" w:lineRule="auto"/>
              <w:jc w:val="both"/>
              <w:rPr>
                <w:sz w:val="20"/>
                <w:szCs w:val="20"/>
              </w:rPr>
            </w:pPr>
            <w:r>
              <w:rPr>
                <w:rFonts w:cs="Arial"/>
                <w:sz w:val="20"/>
                <w:szCs w:val="20"/>
              </w:rPr>
              <w:t>zakupu taboru na potrzeby  publicznego transportu zbiorowego, (typ 3.4.A.a);</w:t>
            </w:r>
          </w:p>
          <w:p w:rsidR="008E29F8" w:rsidRDefault="008E29F8" w:rsidP="008E29F8">
            <w:pPr>
              <w:pStyle w:val="Akapitzlist"/>
              <w:numPr>
                <w:ilvl w:val="0"/>
                <w:numId w:val="229"/>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8E29F8" w:rsidRDefault="008E29F8" w:rsidP="008E29F8">
            <w:pPr>
              <w:pStyle w:val="Akapitzlist"/>
              <w:numPr>
                <w:ilvl w:val="0"/>
                <w:numId w:val="229"/>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8E29F8">
            <w:pPr>
              <w:numPr>
                <w:ilvl w:val="0"/>
                <w:numId w:val="242"/>
              </w:numPr>
              <w:snapToGrid w:val="0"/>
              <w:spacing w:line="240" w:lineRule="auto"/>
              <w:ind w:left="426" w:firstLine="0"/>
              <w:contextualSpacing/>
            </w:pP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8E29F8">
            <w:pPr>
              <w:numPr>
                <w:ilvl w:val="0"/>
                <w:numId w:val="242"/>
              </w:numPr>
              <w:snapToGrid w:val="0"/>
              <w:spacing w:line="240" w:lineRule="auto"/>
              <w:ind w:left="426" w:firstLine="0"/>
              <w:contextualSpacing/>
            </w:pP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8E29F8" w:rsidRDefault="008E29F8" w:rsidP="008E29F8">
      <w:pPr>
        <w:spacing w:line="240" w:lineRule="auto"/>
        <w:rPr>
          <w:i/>
          <w:sz w:val="20"/>
          <w:szCs w:val="20"/>
        </w:rPr>
      </w:pPr>
      <w:r>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E29F8" w:rsidRDefault="008E29F8" w:rsidP="008E29F8">
            <w:pPr>
              <w:pStyle w:val="Akapitzlist"/>
              <w:numPr>
                <w:ilvl w:val="0"/>
                <w:numId w:val="239"/>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8E29F8" w:rsidRDefault="008E29F8" w:rsidP="008E29F8">
            <w:pPr>
              <w:pStyle w:val="Akapitzlist"/>
              <w:numPr>
                <w:ilvl w:val="0"/>
                <w:numId w:val="239"/>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8E29F8" w:rsidRDefault="008E29F8" w:rsidP="008E29F8">
            <w:pPr>
              <w:pStyle w:val="Akapitzlist"/>
              <w:numPr>
                <w:ilvl w:val="0"/>
                <w:numId w:val="239"/>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8E29F8" w:rsidRDefault="008E29F8" w:rsidP="008E29F8">
            <w:pPr>
              <w:pStyle w:val="Akapitzlist"/>
              <w:numPr>
                <w:ilvl w:val="0"/>
                <w:numId w:val="239"/>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8E29F8" w:rsidRPr="00355481" w:rsidRDefault="008E29F8" w:rsidP="008E29F8">
            <w:pPr>
              <w:pStyle w:val="Akapitzlist"/>
              <w:numPr>
                <w:ilvl w:val="0"/>
                <w:numId w:val="239"/>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7420CC" w:rsidRDefault="007420CC" w:rsidP="007420CC">
            <w:pPr>
              <w:pStyle w:val="Akapitzlist"/>
              <w:numPr>
                <w:ilvl w:val="0"/>
                <w:numId w:val="243"/>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7420CC" w:rsidRDefault="007420CC" w:rsidP="007420CC">
            <w:pPr>
              <w:pStyle w:val="Akapitzlist"/>
              <w:numPr>
                <w:ilvl w:val="0"/>
                <w:numId w:val="244"/>
              </w:numPr>
              <w:snapToGrid w:val="0"/>
              <w:spacing w:after="0" w:line="240" w:lineRule="auto"/>
              <w:jc w:val="both"/>
              <w:rPr>
                <w:rFonts w:cs="Arial"/>
                <w:sz w:val="20"/>
                <w:szCs w:val="20"/>
              </w:rPr>
            </w:pPr>
            <w:r>
              <w:rPr>
                <w:rFonts w:cs="Arial"/>
                <w:sz w:val="20"/>
                <w:szCs w:val="20"/>
              </w:rPr>
              <w:t>40 % punktów za kryterium za osiągnięcie powyżej 20% wartości wskaźnika wskazanego powyżej w pkt. 1;</w:t>
            </w:r>
          </w:p>
          <w:p w:rsidR="007420CC" w:rsidRDefault="007420CC" w:rsidP="007420CC">
            <w:pPr>
              <w:pStyle w:val="Akapitzlist"/>
              <w:numPr>
                <w:ilvl w:val="0"/>
                <w:numId w:val="244"/>
              </w:numPr>
              <w:snapToGrid w:val="0"/>
              <w:spacing w:after="0" w:line="240" w:lineRule="auto"/>
              <w:jc w:val="both"/>
              <w:rPr>
                <w:rFonts w:cs="Arial"/>
                <w:sz w:val="20"/>
                <w:szCs w:val="20"/>
              </w:rPr>
            </w:pPr>
            <w:r>
              <w:rPr>
                <w:rFonts w:cs="Arial"/>
                <w:sz w:val="20"/>
                <w:szCs w:val="20"/>
              </w:rPr>
              <w:t>30 % punktów za kryterium za osiągnięcie od 15% do 20% wartości wskaźnika wskazanego powyżej w pkt. 1;</w:t>
            </w:r>
          </w:p>
          <w:p w:rsidR="007420CC" w:rsidRDefault="007420CC" w:rsidP="007420CC">
            <w:pPr>
              <w:pStyle w:val="Akapitzlist"/>
              <w:numPr>
                <w:ilvl w:val="0"/>
                <w:numId w:val="244"/>
              </w:numPr>
              <w:snapToGrid w:val="0"/>
              <w:spacing w:after="0" w:line="240" w:lineRule="auto"/>
              <w:jc w:val="both"/>
              <w:rPr>
                <w:rFonts w:cs="Arial"/>
                <w:sz w:val="20"/>
                <w:szCs w:val="20"/>
              </w:rPr>
            </w:pPr>
            <w:r>
              <w:rPr>
                <w:rFonts w:cs="Arial"/>
                <w:sz w:val="20"/>
                <w:szCs w:val="20"/>
              </w:rPr>
              <w:t>20 % punktów za kryterium za osiągnięcie od 10% do 15% wartości wskaźnika wskazanego powyżej w pkt. 1;</w:t>
            </w:r>
          </w:p>
          <w:p w:rsidR="007420CC" w:rsidRDefault="007420CC" w:rsidP="007420CC">
            <w:pPr>
              <w:pStyle w:val="Akapitzlist"/>
              <w:numPr>
                <w:ilvl w:val="0"/>
                <w:numId w:val="244"/>
              </w:numPr>
              <w:snapToGrid w:val="0"/>
              <w:spacing w:after="0" w:line="240" w:lineRule="auto"/>
              <w:jc w:val="both"/>
              <w:rPr>
                <w:rFonts w:cs="Arial"/>
                <w:sz w:val="20"/>
                <w:szCs w:val="20"/>
              </w:rPr>
            </w:pPr>
            <w:r>
              <w:rPr>
                <w:rFonts w:cs="Arial"/>
                <w:sz w:val="20"/>
                <w:szCs w:val="20"/>
              </w:rPr>
              <w:t>10 % punktów za kryterium za osiągnięcie od 5% do 10% wartości wskaźnika wskazanego powyżej w pkt. 1;</w:t>
            </w:r>
          </w:p>
          <w:p w:rsidR="007420CC" w:rsidRDefault="007420CC" w:rsidP="007420CC">
            <w:pPr>
              <w:pStyle w:val="Akapitzlist"/>
              <w:numPr>
                <w:ilvl w:val="0"/>
                <w:numId w:val="244"/>
              </w:numPr>
              <w:snapToGrid w:val="0"/>
              <w:spacing w:after="0" w:line="240" w:lineRule="auto"/>
              <w:jc w:val="both"/>
              <w:rPr>
                <w:rFonts w:cs="Arial"/>
                <w:sz w:val="20"/>
                <w:szCs w:val="20"/>
              </w:rPr>
            </w:pPr>
            <w:r>
              <w:rPr>
                <w:rFonts w:cs="Arial"/>
                <w:sz w:val="20"/>
                <w:szCs w:val="20"/>
              </w:rPr>
              <w:t>0  punktów za kryterium za osiągnięcie od 15% do 20% wartości wskaźnika wskazanego powyżej w pkt. 1.</w:t>
            </w:r>
          </w:p>
          <w:p w:rsidR="007420CC" w:rsidRDefault="007420CC">
            <w:pPr>
              <w:snapToGrid w:val="0"/>
              <w:spacing w:after="0" w:line="240" w:lineRule="auto"/>
              <w:jc w:val="both"/>
              <w:rPr>
                <w:rFonts w:cs="Arial"/>
                <w:sz w:val="20"/>
                <w:szCs w:val="20"/>
              </w:rPr>
            </w:pPr>
          </w:p>
          <w:p w:rsidR="007420CC" w:rsidRDefault="007420CC" w:rsidP="007420CC">
            <w:pPr>
              <w:pStyle w:val="Akapitzlist"/>
              <w:numPr>
                <w:ilvl w:val="0"/>
                <w:numId w:val="245"/>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7420CC" w:rsidRDefault="007420CC" w:rsidP="007420CC">
            <w:pPr>
              <w:pStyle w:val="Akapitzlist"/>
              <w:numPr>
                <w:ilvl w:val="0"/>
                <w:numId w:val="245"/>
              </w:numPr>
              <w:snapToGrid w:val="0"/>
              <w:spacing w:after="0" w:line="240" w:lineRule="auto"/>
              <w:jc w:val="both"/>
              <w:rPr>
                <w:rFonts w:cs="Arial"/>
                <w:sz w:val="20"/>
                <w:szCs w:val="20"/>
              </w:rPr>
            </w:pPr>
            <w:r>
              <w:rPr>
                <w:rFonts w:cs="Arial"/>
                <w:sz w:val="20"/>
                <w:szCs w:val="20"/>
              </w:rPr>
              <w:t>długość przebudowanych ścieżek rowerowych;</w:t>
            </w:r>
          </w:p>
          <w:p w:rsidR="007420CC" w:rsidRDefault="007420CC" w:rsidP="007420CC">
            <w:pPr>
              <w:pStyle w:val="Akapitzlist"/>
              <w:numPr>
                <w:ilvl w:val="0"/>
                <w:numId w:val="245"/>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7420CC" w:rsidRDefault="007420CC" w:rsidP="007420CC">
            <w:pPr>
              <w:pStyle w:val="Akapitzlist"/>
              <w:numPr>
                <w:ilvl w:val="0"/>
                <w:numId w:val="246"/>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7420CC" w:rsidRDefault="007420CC" w:rsidP="007420CC">
            <w:pPr>
              <w:pStyle w:val="Akapitzlist"/>
              <w:numPr>
                <w:ilvl w:val="0"/>
                <w:numId w:val="247"/>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7420CC" w:rsidRDefault="007420CC" w:rsidP="007420CC">
            <w:pPr>
              <w:pStyle w:val="Akapitzlist"/>
              <w:numPr>
                <w:ilvl w:val="0"/>
                <w:numId w:val="247"/>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7420CC" w:rsidRDefault="007420CC" w:rsidP="007420CC">
            <w:pPr>
              <w:numPr>
                <w:ilvl w:val="0"/>
                <w:numId w:val="248"/>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7420CC" w:rsidRDefault="007420CC" w:rsidP="007420CC">
            <w:pPr>
              <w:numPr>
                <w:ilvl w:val="0"/>
                <w:numId w:val="248"/>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7420CC" w:rsidRDefault="007420CC" w:rsidP="007420CC">
            <w:pPr>
              <w:pStyle w:val="Akapitzlist"/>
              <w:numPr>
                <w:ilvl w:val="0"/>
                <w:numId w:val="249"/>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B02B93">
            <w:pPr>
              <w:numPr>
                <w:ilvl w:val="0"/>
                <w:numId w:val="151"/>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712D44" w:rsidRPr="0059367C" w:rsidRDefault="00712D44" w:rsidP="00B02B93">
            <w:pPr>
              <w:numPr>
                <w:ilvl w:val="0"/>
                <w:numId w:val="151"/>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712D44" w:rsidRPr="0059367C" w:rsidRDefault="00712D44" w:rsidP="00B02B93">
            <w:pPr>
              <w:numPr>
                <w:ilvl w:val="0"/>
                <w:numId w:val="151"/>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712D44" w:rsidRPr="0059367C" w:rsidRDefault="00712D44" w:rsidP="00B02B93">
            <w:pPr>
              <w:numPr>
                <w:ilvl w:val="0"/>
                <w:numId w:val="151"/>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712D44" w:rsidRPr="0059367C" w:rsidRDefault="00712D44" w:rsidP="00B02B93">
            <w:pPr>
              <w:numPr>
                <w:ilvl w:val="0"/>
                <w:numId w:val="150"/>
              </w:numPr>
              <w:spacing w:after="0" w:line="240" w:lineRule="auto"/>
              <w:jc w:val="both"/>
              <w:rPr>
                <w:rFonts w:cs="Arial"/>
              </w:rPr>
            </w:pPr>
            <w:r w:rsidRPr="00850CA1">
              <w:rPr>
                <w:rFonts w:cs="Arial"/>
              </w:rPr>
              <w:t xml:space="preserve">Parki krajobrazowe – </w:t>
            </w:r>
            <w:r w:rsidRPr="0059367C">
              <w:rPr>
                <w:rFonts w:cs="Arial"/>
              </w:rPr>
              <w:t>30 %;</w:t>
            </w:r>
          </w:p>
          <w:p w:rsidR="00712D44" w:rsidRPr="0059367C" w:rsidRDefault="00712D44" w:rsidP="00B02B93">
            <w:pPr>
              <w:numPr>
                <w:ilvl w:val="0"/>
                <w:numId w:val="150"/>
              </w:numPr>
              <w:spacing w:after="0" w:line="240" w:lineRule="auto"/>
              <w:jc w:val="both"/>
              <w:rPr>
                <w:rFonts w:cs="Arial"/>
              </w:rPr>
            </w:pPr>
            <w:r w:rsidRPr="0059367C">
              <w:rPr>
                <w:rFonts w:cs="Arial"/>
              </w:rPr>
              <w:t>Rezerwaty przyrody – 30 %;</w:t>
            </w:r>
          </w:p>
          <w:p w:rsidR="00712D44" w:rsidRPr="0059367C" w:rsidRDefault="00712D44" w:rsidP="00B02B93">
            <w:pPr>
              <w:numPr>
                <w:ilvl w:val="0"/>
                <w:numId w:val="150"/>
              </w:numPr>
              <w:spacing w:after="0" w:line="240" w:lineRule="auto"/>
              <w:jc w:val="both"/>
              <w:rPr>
                <w:rFonts w:cs="Arial"/>
              </w:rPr>
            </w:pPr>
            <w:r w:rsidRPr="0059367C">
              <w:rPr>
                <w:rFonts w:cs="Arial"/>
              </w:rPr>
              <w:t>Natura 2000 – 30%;</w:t>
            </w:r>
          </w:p>
          <w:p w:rsidR="00712D44" w:rsidRPr="0059367C" w:rsidRDefault="00712D44" w:rsidP="00B02B93">
            <w:pPr>
              <w:numPr>
                <w:ilvl w:val="0"/>
                <w:numId w:val="150"/>
              </w:numPr>
              <w:spacing w:after="0" w:line="240" w:lineRule="auto"/>
              <w:jc w:val="both"/>
              <w:rPr>
                <w:rFonts w:cs="Arial"/>
              </w:rPr>
            </w:pPr>
            <w:r w:rsidRPr="0059367C">
              <w:rPr>
                <w:rFonts w:cs="Arial"/>
              </w:rPr>
              <w:t>Inne formy ochrony przyrody – 10%;  </w:t>
            </w:r>
          </w:p>
          <w:p w:rsidR="00712D44" w:rsidRPr="00850CA1" w:rsidRDefault="00712D44" w:rsidP="00B02B93">
            <w:pPr>
              <w:numPr>
                <w:ilvl w:val="0"/>
                <w:numId w:val="150"/>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712D44" w:rsidRPr="004E33D2" w:rsidRDefault="00712D44" w:rsidP="00B02B93">
            <w:pPr>
              <w:numPr>
                <w:ilvl w:val="0"/>
                <w:numId w:val="151"/>
              </w:numPr>
              <w:jc w:val="both"/>
              <w:rPr>
                <w:rFonts w:cs="Arial"/>
              </w:rPr>
            </w:pPr>
            <w:r w:rsidRPr="004E33D2">
              <w:rPr>
                <w:rFonts w:cs="Arial"/>
              </w:rPr>
              <w:t xml:space="preserve">gatunku objętego ochroną gatunkową ścisłą/siedliska o znaczeniu priorytetowym  – 100%; </w:t>
            </w:r>
          </w:p>
          <w:p w:rsidR="00712D44" w:rsidRPr="004E33D2" w:rsidRDefault="00712D44" w:rsidP="00B02B93">
            <w:pPr>
              <w:numPr>
                <w:ilvl w:val="0"/>
                <w:numId w:val="151"/>
              </w:numPr>
              <w:jc w:val="both"/>
              <w:rPr>
                <w:rFonts w:cs="Arial"/>
              </w:rPr>
            </w:pPr>
            <w:r w:rsidRPr="004E33D2">
              <w:rPr>
                <w:rFonts w:cs="Arial"/>
              </w:rPr>
              <w:t>gatunku objętego ochroną gatunkową częściową/siedliska o znaczeniu innym niż priorytetowe – 60%;</w:t>
            </w:r>
          </w:p>
          <w:p w:rsidR="00712D44" w:rsidRPr="004E33D2" w:rsidRDefault="00712D44" w:rsidP="00B02B93">
            <w:pPr>
              <w:numPr>
                <w:ilvl w:val="0"/>
                <w:numId w:val="151"/>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712D44" w:rsidRPr="004E33D2" w:rsidRDefault="00712D44" w:rsidP="00B02B93">
            <w:pPr>
              <w:numPr>
                <w:ilvl w:val="0"/>
                <w:numId w:val="151"/>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712D44" w:rsidRPr="004E33D2" w:rsidRDefault="00712D44" w:rsidP="00B02B93">
            <w:pPr>
              <w:numPr>
                <w:ilvl w:val="0"/>
                <w:numId w:val="150"/>
              </w:numPr>
              <w:jc w:val="both"/>
              <w:rPr>
                <w:rFonts w:cs="Arial"/>
              </w:rPr>
            </w:pPr>
            <w:r w:rsidRPr="00850CA1">
              <w:rPr>
                <w:rFonts w:cs="Arial"/>
              </w:rPr>
              <w:t xml:space="preserve">Parki </w:t>
            </w:r>
            <w:r w:rsidRPr="004E33D2">
              <w:rPr>
                <w:rFonts w:cs="Arial"/>
              </w:rPr>
              <w:t>krajobrazowe – 30%;</w:t>
            </w:r>
          </w:p>
          <w:p w:rsidR="00712D44" w:rsidRPr="004E33D2" w:rsidRDefault="00712D44" w:rsidP="00B02B93">
            <w:pPr>
              <w:numPr>
                <w:ilvl w:val="0"/>
                <w:numId w:val="150"/>
              </w:numPr>
              <w:jc w:val="both"/>
              <w:rPr>
                <w:rFonts w:cs="Arial"/>
              </w:rPr>
            </w:pPr>
            <w:r w:rsidRPr="004E33D2">
              <w:rPr>
                <w:rFonts w:cs="Arial"/>
              </w:rPr>
              <w:t>Rezerwaty przyrody – 30%;</w:t>
            </w:r>
          </w:p>
          <w:p w:rsidR="00712D44" w:rsidRPr="004E33D2" w:rsidRDefault="00712D44" w:rsidP="00B02B93">
            <w:pPr>
              <w:numPr>
                <w:ilvl w:val="0"/>
                <w:numId w:val="150"/>
              </w:numPr>
              <w:jc w:val="both"/>
              <w:rPr>
                <w:rFonts w:cs="Arial"/>
              </w:rPr>
            </w:pPr>
            <w:r w:rsidRPr="004E33D2">
              <w:rPr>
                <w:rFonts w:cs="Arial"/>
              </w:rPr>
              <w:t>Natura 2000 – 30%;</w:t>
            </w:r>
          </w:p>
          <w:p w:rsidR="00712D44" w:rsidRPr="004E33D2" w:rsidRDefault="00712D44" w:rsidP="00B02B93">
            <w:pPr>
              <w:numPr>
                <w:ilvl w:val="0"/>
                <w:numId w:val="150"/>
              </w:numPr>
              <w:jc w:val="both"/>
              <w:rPr>
                <w:rFonts w:cs="Arial"/>
              </w:rPr>
            </w:pPr>
            <w:r w:rsidRPr="004E33D2">
              <w:rPr>
                <w:rFonts w:cs="Arial"/>
              </w:rPr>
              <w:t>Inne formy ochrony przyrody – 10%;  </w:t>
            </w:r>
          </w:p>
          <w:p w:rsidR="00712D44" w:rsidRPr="004E33D2" w:rsidRDefault="00712D44" w:rsidP="00B02B93">
            <w:pPr>
              <w:numPr>
                <w:ilvl w:val="0"/>
                <w:numId w:val="150"/>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numPr>
          <w:ilvl w:val="0"/>
          <w:numId w:val="183"/>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A75BC6" w:rsidRPr="007609B8" w:rsidRDefault="00A75BC6" w:rsidP="00A75BC6">
            <w:pPr>
              <w:pStyle w:val="Default"/>
              <w:numPr>
                <w:ilvl w:val="0"/>
                <w:numId w:val="184"/>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A75BC6" w:rsidRPr="007609B8" w:rsidRDefault="00A75BC6" w:rsidP="00A75BC6">
            <w:pPr>
              <w:pStyle w:val="Default"/>
              <w:numPr>
                <w:ilvl w:val="0"/>
                <w:numId w:val="184"/>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A75BC6" w:rsidRPr="00D10C1B" w:rsidRDefault="00A75BC6" w:rsidP="00A75BC6">
            <w:pPr>
              <w:pStyle w:val="Default"/>
              <w:numPr>
                <w:ilvl w:val="0"/>
                <w:numId w:val="184"/>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A75BC6" w:rsidRPr="007609B8" w:rsidRDefault="00A75BC6" w:rsidP="00A75BC6">
            <w:pPr>
              <w:pStyle w:val="Default"/>
              <w:numPr>
                <w:ilvl w:val="0"/>
                <w:numId w:val="184"/>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A75BC6" w:rsidRPr="007609B8" w:rsidRDefault="00A75BC6" w:rsidP="00A75BC6">
            <w:pPr>
              <w:pStyle w:val="Default"/>
              <w:numPr>
                <w:ilvl w:val="0"/>
                <w:numId w:val="180"/>
              </w:numPr>
              <w:adjustRightInd/>
              <w:jc w:val="both"/>
              <w:rPr>
                <w:color w:val="auto"/>
                <w:sz w:val="22"/>
                <w:szCs w:val="22"/>
              </w:rPr>
            </w:pPr>
            <w:r w:rsidRPr="007609B8">
              <w:rPr>
                <w:color w:val="auto"/>
                <w:sz w:val="22"/>
                <w:szCs w:val="22"/>
              </w:rPr>
              <w:t>o bardzo dużym lub dużym stopniu zagrożenia – 100% punktów z tego kryterium;</w:t>
            </w:r>
          </w:p>
          <w:p w:rsidR="00A75BC6" w:rsidRPr="00D10C1B" w:rsidRDefault="00A75BC6" w:rsidP="00A75BC6">
            <w:pPr>
              <w:pStyle w:val="Default"/>
              <w:numPr>
                <w:ilvl w:val="0"/>
                <w:numId w:val="180"/>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A75BC6" w:rsidRPr="00D10C1B" w:rsidRDefault="00A75BC6" w:rsidP="00A75BC6">
            <w:pPr>
              <w:pStyle w:val="Default"/>
              <w:numPr>
                <w:ilvl w:val="0"/>
                <w:numId w:val="180"/>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20"/>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A75BC6" w:rsidRPr="0015730E" w:rsidRDefault="00A75BC6" w:rsidP="00A75BC6">
            <w:pPr>
              <w:pStyle w:val="Default"/>
              <w:numPr>
                <w:ilvl w:val="0"/>
                <w:numId w:val="185"/>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A75BC6" w:rsidRPr="0015730E" w:rsidRDefault="00A75BC6" w:rsidP="00A75BC6">
            <w:pPr>
              <w:pStyle w:val="Default"/>
              <w:numPr>
                <w:ilvl w:val="0"/>
                <w:numId w:val="185"/>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4B3156" w:rsidRDefault="004B3156" w:rsidP="004B3156">
            <w:pPr>
              <w:pStyle w:val="Default"/>
              <w:numPr>
                <w:ilvl w:val="0"/>
                <w:numId w:val="185"/>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4B3156">
            <w:pPr>
              <w:pStyle w:val="Default"/>
              <w:numPr>
                <w:ilvl w:val="0"/>
                <w:numId w:val="185"/>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4B3156">
            <w:pPr>
              <w:pStyle w:val="Default"/>
              <w:numPr>
                <w:ilvl w:val="0"/>
                <w:numId w:val="185"/>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310ACB" w:rsidRPr="000B7175" w:rsidRDefault="00310ACB" w:rsidP="00B02B93">
            <w:pPr>
              <w:numPr>
                <w:ilvl w:val="0"/>
                <w:numId w:val="146"/>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B02B93">
            <w:pPr>
              <w:pStyle w:val="Akapitzlist"/>
              <w:numPr>
                <w:ilvl w:val="0"/>
                <w:numId w:val="144"/>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310ACB" w:rsidRPr="000B7175" w:rsidRDefault="00310ACB" w:rsidP="00B02B93">
            <w:pPr>
              <w:pStyle w:val="Akapitzlist"/>
              <w:numPr>
                <w:ilvl w:val="0"/>
                <w:numId w:val="144"/>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310ACB" w:rsidRPr="000B7175" w:rsidRDefault="00310ACB" w:rsidP="00B02B93">
            <w:pPr>
              <w:pStyle w:val="Akapitzlist"/>
              <w:numPr>
                <w:ilvl w:val="0"/>
                <w:numId w:val="144"/>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310ACB" w:rsidRPr="000B7175" w:rsidRDefault="00310ACB" w:rsidP="00B02B93">
            <w:pPr>
              <w:pStyle w:val="Akapitzlist"/>
              <w:numPr>
                <w:ilvl w:val="0"/>
                <w:numId w:val="144"/>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310ACB" w:rsidRPr="000B7175" w:rsidRDefault="00310ACB" w:rsidP="00B02B93">
            <w:pPr>
              <w:pStyle w:val="Akapitzlist"/>
              <w:numPr>
                <w:ilvl w:val="0"/>
                <w:numId w:val="144"/>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B02B93">
            <w:pPr>
              <w:numPr>
                <w:ilvl w:val="0"/>
                <w:numId w:val="14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B02B93">
            <w:pPr>
              <w:pStyle w:val="Akapitzlist"/>
              <w:numPr>
                <w:ilvl w:val="0"/>
                <w:numId w:val="148"/>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B02B93">
            <w:pPr>
              <w:numPr>
                <w:ilvl w:val="0"/>
                <w:numId w:val="146"/>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B02B93">
            <w:pPr>
              <w:pStyle w:val="Akapitzlist"/>
              <w:numPr>
                <w:ilvl w:val="0"/>
                <w:numId w:val="147"/>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310ACB" w:rsidRDefault="00310ACB" w:rsidP="00B02B93">
            <w:pPr>
              <w:pStyle w:val="Akapitzlist"/>
              <w:numPr>
                <w:ilvl w:val="0"/>
                <w:numId w:val="147"/>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310ACB" w:rsidRPr="000B7175" w:rsidRDefault="00310ACB" w:rsidP="00B02B93">
            <w:pPr>
              <w:pStyle w:val="Akapitzlist"/>
              <w:numPr>
                <w:ilvl w:val="0"/>
                <w:numId w:val="147"/>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310ACB" w:rsidRDefault="00310ACB" w:rsidP="00B02B93">
            <w:pPr>
              <w:pStyle w:val="Akapitzlist"/>
              <w:numPr>
                <w:ilvl w:val="0"/>
                <w:numId w:val="147"/>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310ACB" w:rsidRPr="006A0E0F" w:rsidRDefault="00310ACB" w:rsidP="00B02B93">
            <w:pPr>
              <w:pStyle w:val="Akapitzlist"/>
              <w:numPr>
                <w:ilvl w:val="0"/>
                <w:numId w:val="147"/>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310ACB" w:rsidRPr="000B7175" w:rsidRDefault="00310ACB" w:rsidP="00B02B93">
            <w:pPr>
              <w:pStyle w:val="Akapitzlist"/>
              <w:numPr>
                <w:ilvl w:val="0"/>
                <w:numId w:val="147"/>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310ACB" w:rsidRPr="000B7175" w:rsidRDefault="00310ACB" w:rsidP="00B02B93">
            <w:pPr>
              <w:pStyle w:val="Akapitzlist"/>
              <w:numPr>
                <w:ilvl w:val="0"/>
                <w:numId w:val="147"/>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Pr="000B7175" w:rsidRDefault="006A29B5"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21"/>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6"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7" w:name="_Toc447877373"/>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6"/>
      <w:bookmarkEnd w:id="17"/>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8" w:name="_Toc427586369"/>
      <w:bookmarkStart w:id="19"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20" w:name="_Toc447877374"/>
      <w:r w:rsidRPr="008241C5">
        <w:rPr>
          <w:rFonts w:eastAsia="Times New Roman" w:cstheme="majorBidi"/>
          <w:bCs/>
          <w:color w:val="000000" w:themeColor="text1"/>
          <w:sz w:val="28"/>
          <w:szCs w:val="28"/>
        </w:rPr>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8"/>
      <w:bookmarkEnd w:id="19"/>
      <w:bookmarkEnd w:id="20"/>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1" w:name="_Toc422916719"/>
      <w:bookmarkStart w:id="22" w:name="_Toc427586370"/>
      <w:bookmarkStart w:id="23" w:name="_Toc430845502"/>
      <w:bookmarkStart w:id="24" w:name="_Toc447877375"/>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1"/>
      <w:bookmarkEnd w:id="22"/>
      <w:bookmarkEnd w:id="23"/>
      <w:bookmarkEnd w:id="24"/>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22"/>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23"/>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24"/>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25"/>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26"/>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27"/>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28"/>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29"/>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5" w:name="_Toc422916721"/>
      <w:bookmarkStart w:id="26" w:name="_Toc427586371"/>
      <w:bookmarkStart w:id="27" w:name="_Toc430845503"/>
      <w:bookmarkStart w:id="28" w:name="_Toc447877376"/>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5"/>
      <w:bookmarkEnd w:id="26"/>
      <w:bookmarkEnd w:id="27"/>
      <w:bookmarkEnd w:id="28"/>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9" w:name="_Toc422916722"/>
      <w:bookmarkStart w:id="30" w:name="_Toc427586372"/>
      <w:bookmarkStart w:id="31" w:name="_Toc430845504"/>
      <w:bookmarkStart w:id="32" w:name="_Toc447877377"/>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9"/>
      <w:bookmarkEnd w:id="30"/>
      <w:bookmarkEnd w:id="31"/>
      <w:bookmarkEnd w:id="32"/>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30"/>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3" w:name="_Toc427586373"/>
      <w:bookmarkStart w:id="34" w:name="_Toc430845505"/>
      <w:bookmarkStart w:id="35" w:name="_Toc447877378"/>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3"/>
      <w:bookmarkEnd w:id="34"/>
      <w:bookmarkEnd w:id="35"/>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6" w:name="_Toc447877379"/>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6"/>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45440" behindDoc="0" locked="0" layoutInCell="1" allowOverlap="1" wp14:anchorId="36214B5A" wp14:editId="36547F22">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11235E" w:rsidRPr="00E762A5" w:rsidRDefault="0011235E"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14B5A"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11235E" w:rsidRPr="00E762A5" w:rsidRDefault="0011235E"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872" behindDoc="0" locked="0" layoutInCell="1" allowOverlap="1" wp14:anchorId="629E011C" wp14:editId="629D6D2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235E" w:rsidRPr="009F6A93" w:rsidRDefault="0011235E"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11235E" w:rsidRDefault="0011235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E011C"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11235E" w:rsidRPr="009F6A93" w:rsidRDefault="0011235E"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4" o:title="" type="pattern"/>
                  <v:textbox>
                    <w:txbxContent>
                      <w:p w:rsidR="0011235E" w:rsidRDefault="0011235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1584" behindDoc="0" locked="0" layoutInCell="1" allowOverlap="1" wp14:anchorId="4C7082A6" wp14:editId="1350F738">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235E" w:rsidRPr="009F6A93" w:rsidRDefault="0011235E"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11235E" w:rsidRDefault="0011235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082A6"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11235E" w:rsidRPr="009F6A93" w:rsidRDefault="0011235E"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4" o:title="" type="pattern"/>
                  <v:textbox>
                    <w:txbxContent>
                      <w:p w:rsidR="0011235E" w:rsidRDefault="0011235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8512" behindDoc="0" locked="0" layoutInCell="1" allowOverlap="1" wp14:anchorId="2428DBD0" wp14:editId="4E85847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235E" w:rsidRPr="009F6A93" w:rsidRDefault="0011235E"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1235E" w:rsidRDefault="0011235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8DBD0"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11235E" w:rsidRPr="009F6A93" w:rsidRDefault="0011235E"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11235E" w:rsidRDefault="0011235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0800" behindDoc="0" locked="0" layoutInCell="1" allowOverlap="1" wp14:anchorId="7336C0A2" wp14:editId="16890209">
                <wp:simplePos x="0" y="0"/>
                <wp:positionH relativeFrom="column">
                  <wp:posOffset>835025</wp:posOffset>
                </wp:positionH>
                <wp:positionV relativeFrom="paragraph">
                  <wp:posOffset>135255</wp:posOffset>
                </wp:positionV>
                <wp:extent cx="2183130" cy="330835"/>
                <wp:effectExtent l="6350" t="11430" r="10795" b="10160"/>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235E" w:rsidRPr="009F6A93" w:rsidRDefault="0011235E"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235E" w:rsidRDefault="0011235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6C0A2"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11235E" w:rsidRPr="009F6A93" w:rsidRDefault="0011235E"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11235E" w:rsidRDefault="0011235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14:anchorId="211FDE6D" wp14:editId="5EA4B631">
                <wp:simplePos x="0" y="0"/>
                <wp:positionH relativeFrom="column">
                  <wp:posOffset>840740</wp:posOffset>
                </wp:positionH>
                <wp:positionV relativeFrom="paragraph">
                  <wp:posOffset>20955</wp:posOffset>
                </wp:positionV>
                <wp:extent cx="2183130" cy="330835"/>
                <wp:effectExtent l="12065" t="11430" r="5080" b="10160"/>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11235E" w:rsidRPr="009F6A93" w:rsidRDefault="0011235E"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1235E" w:rsidRDefault="0011235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FDE6D"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1235E" w:rsidRPr="009F6A93" w:rsidRDefault="0011235E"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11235E" w:rsidRDefault="0011235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7728" behindDoc="0" locked="0" layoutInCell="1" allowOverlap="1" wp14:anchorId="6FEE5149" wp14:editId="24B15568">
                <wp:simplePos x="0" y="0"/>
                <wp:positionH relativeFrom="column">
                  <wp:posOffset>852805</wp:posOffset>
                </wp:positionH>
                <wp:positionV relativeFrom="paragraph">
                  <wp:posOffset>95885</wp:posOffset>
                </wp:positionV>
                <wp:extent cx="2183130" cy="330835"/>
                <wp:effectExtent l="5080" t="10160" r="12065" b="11430"/>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11235E" w:rsidRPr="009F6A93" w:rsidRDefault="0011235E"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1235E" w:rsidRDefault="0011235E"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E5149"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1235E" w:rsidRPr="009F6A93" w:rsidRDefault="0011235E"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11235E" w:rsidRDefault="0011235E"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6944" behindDoc="0" locked="0" layoutInCell="1" allowOverlap="1" wp14:anchorId="4226423C" wp14:editId="50C7CE43">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11235E" w:rsidRPr="009F6A93" w:rsidRDefault="0011235E"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6423C"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11235E" w:rsidRPr="009F6A93" w:rsidRDefault="0011235E" w:rsidP="00813976">
                      <w:pPr>
                        <w:spacing w:after="0" w:line="240" w:lineRule="auto"/>
                        <w:rPr>
                          <w:b/>
                        </w:rPr>
                      </w:pPr>
                      <w:r>
                        <w:rPr>
                          <w:b/>
                        </w:rPr>
                        <w:t>Kryteria zgodności ze Strategią ZIT</w:t>
                      </w:r>
                    </w:p>
                  </w:txbxContent>
                </v:textbox>
              </v:rect>
            </w:pict>
          </mc:Fallback>
        </mc:AlternateContent>
      </w:r>
    </w:p>
    <w:p w:rsidR="00B97229"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0016" behindDoc="0" locked="0" layoutInCell="1" allowOverlap="1" wp14:anchorId="1C40D1B5" wp14:editId="7DB9DFC5">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1235E" w:rsidRDefault="0011235E"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0D1B5"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11235E" w:rsidRDefault="0011235E"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7" w:name="_Toc447877380"/>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7"/>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47877381"/>
      <w:r w:rsidRPr="00DB4FBC">
        <w:rPr>
          <w:rFonts w:asciiTheme="minorHAnsi" w:eastAsia="Times New Roman" w:hAnsiTheme="minorHAnsi" w:cs="Tahoma"/>
          <w:kern w:val="1"/>
          <w:sz w:val="24"/>
          <w:szCs w:val="24"/>
        </w:rPr>
        <w:t>Kryteria oceny formalnej w ramach EFS dla trybu konkursowego</w:t>
      </w:r>
      <w:bookmarkEnd w:id="38"/>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t>
            </w:r>
            <w:r>
              <w:rPr>
                <w:rFonts w:eastAsia="Times New Roman" w:cs="Arial"/>
                <w:kern w:val="1"/>
                <w:sz w:val="24"/>
                <w:szCs w:val="24"/>
              </w:rPr>
              <w:t>regulaminem konkursu</w:t>
            </w:r>
            <w:r w:rsidRPr="00DB4FBC">
              <w:rPr>
                <w:rFonts w:eastAsia="Times New Roman" w:cs="Arial"/>
                <w:kern w:val="1"/>
                <w:sz w:val="24"/>
                <w:szCs w:val="24"/>
              </w:rPr>
              <w:t>. Wniosek o dofinansowanie oraz załączniki zostały podpisane zgodnie z prawem reprezentacji. Wniosek o dofinansowanie zawiera wszystkie wymagane, aktualne, poprawnie wypełnione załączniki, które są czytelne a kopie potwierdzone za zgodność z oryginałem.</w:t>
            </w:r>
          </w:p>
          <w:p w:rsidR="00001417" w:rsidRPr="00DB4FBC" w:rsidRDefault="00001417" w:rsidP="00001417">
            <w:pPr>
              <w:jc w:val="both"/>
              <w:rPr>
                <w:rFonts w:eastAsia="Times New Roman" w:cs="Arial"/>
                <w:kern w:val="1"/>
                <w:sz w:val="24"/>
                <w:szCs w:val="24"/>
              </w:rPr>
            </w:pPr>
          </w:p>
          <w:p w:rsidR="003F238E" w:rsidRPr="00DB4FBC" w:rsidRDefault="00001417" w:rsidP="003F238E">
            <w:pPr>
              <w:jc w:val="both"/>
              <w:rPr>
                <w:rFonts w:eastAsia="Times New Roman" w:cs="Arial"/>
                <w:kern w:val="1"/>
                <w:sz w:val="24"/>
                <w:szCs w:val="24"/>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r>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47877382"/>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9"/>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0" w:name="_Toc447877383"/>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40"/>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1" w:name="_Toc447877384"/>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1"/>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łącznie za spełnienie kryteriów oceny merytorycznej oraz 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2" w:name="_Toc447877385"/>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2"/>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3" w:name="_Toc447877386"/>
      <w:r w:rsidRPr="00DB4FBC">
        <w:rPr>
          <w:rFonts w:asciiTheme="minorHAnsi" w:eastAsia="Times New Roman" w:hAnsiTheme="minorHAnsi" w:cs="Tahoma"/>
          <w:kern w:val="1"/>
          <w:sz w:val="24"/>
          <w:szCs w:val="24"/>
        </w:rPr>
        <w:t>Kryteria oceny strategicznej w ramach EFS dla trybu konkursowego</w:t>
      </w:r>
      <w:bookmarkEnd w:id="43"/>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4" w:name="_Toc431455981"/>
      <w:bookmarkStart w:id="45" w:name="_Toc447877387"/>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4"/>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5"/>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6" w:name="_Toc447877388"/>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6"/>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7" w:name="_Toc447877389"/>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7"/>
    </w:p>
    <w:p w:rsidR="008437D2" w:rsidRPr="00DA1B5D" w:rsidRDefault="00AD2ED2" w:rsidP="00D0032A">
      <w:pPr>
        <w:pStyle w:val="Nagwek3"/>
        <w:ind w:left="284"/>
        <w:rPr>
          <w:rFonts w:asciiTheme="minorHAnsi" w:hAnsiTheme="minorHAnsi"/>
          <w:color w:val="000000" w:themeColor="text1"/>
          <w:sz w:val="24"/>
          <w:szCs w:val="24"/>
        </w:rPr>
      </w:pPr>
      <w:bookmarkStart w:id="48" w:name="_Toc447877390"/>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8"/>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9" w:name="_Toc447877391"/>
      <w:r w:rsidRPr="00F228A4">
        <w:rPr>
          <w:rFonts w:asciiTheme="minorHAnsi" w:hAnsiTheme="minorHAnsi"/>
          <w:color w:val="000000" w:themeColor="text1"/>
          <w:sz w:val="24"/>
          <w:szCs w:val="24"/>
        </w:rPr>
        <w:t>Kryteria premiujące dla Działania 8.2 Wsparcie osób poszukujących pracy – nabór w trybie konkursowym</w:t>
      </w:r>
      <w:bookmarkEnd w:id="49"/>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50" w:name="_Toc428367161"/>
      <w:bookmarkStart w:id="51" w:name="_Toc447877392"/>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50"/>
      <w:r w:rsidR="0063631F">
        <w:rPr>
          <w:rFonts w:asciiTheme="minorHAnsi" w:hAnsiTheme="minorHAnsi" w:cs="Tahoma"/>
          <w:sz w:val="24"/>
          <w:szCs w:val="24"/>
        </w:rPr>
        <w:t xml:space="preserve"> (PI 8.i)</w:t>
      </w:r>
      <w:bookmarkEnd w:id="51"/>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2" w:name="_Toc428367162"/>
      <w:bookmarkStart w:id="53" w:name="_Toc447877393"/>
      <w:r w:rsidRPr="00344107">
        <w:rPr>
          <w:rFonts w:asciiTheme="minorHAnsi" w:hAnsiTheme="minorHAnsi"/>
          <w:color w:val="000000" w:themeColor="text1"/>
          <w:sz w:val="24"/>
          <w:szCs w:val="24"/>
        </w:rPr>
        <w:t xml:space="preserve">Kryteria dostępu </w:t>
      </w:r>
      <w:bookmarkEnd w:id="52"/>
      <w:r w:rsidR="006018EE" w:rsidRPr="00DA1B5D">
        <w:rPr>
          <w:rFonts w:asciiTheme="minorHAnsi" w:hAnsiTheme="minorHAnsi"/>
          <w:color w:val="000000" w:themeColor="text1"/>
          <w:sz w:val="24"/>
          <w:szCs w:val="24"/>
        </w:rPr>
        <w:t>dla Działania 8.2 Wsparcie osób poszukujących pracy</w:t>
      </w:r>
      <w:bookmarkEnd w:id="53"/>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4" w:name="_Toc447877394"/>
      <w:r w:rsidRPr="006018EE">
        <w:rPr>
          <w:rFonts w:asciiTheme="minorHAnsi" w:hAnsiTheme="minorHAnsi" w:cs="Tahoma"/>
          <w:sz w:val="24"/>
          <w:szCs w:val="24"/>
        </w:rPr>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4"/>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5" w:name="_Toc447877395"/>
      <w:r w:rsidRPr="001A719F">
        <w:rPr>
          <w:rFonts w:asciiTheme="minorHAnsi" w:hAnsiTheme="minorHAnsi"/>
          <w:color w:val="000000" w:themeColor="text1"/>
          <w:sz w:val="24"/>
          <w:szCs w:val="24"/>
        </w:rPr>
        <w:t>Kryteria dostępu dla Działania 8.3 Samozatrudnienie, przedsiębiorczość oraz tworzenie nowych miejsc pracy</w:t>
      </w:r>
      <w:bookmarkEnd w:id="55"/>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6" w:name="_Toc447877396"/>
      <w:r w:rsidRPr="001A719F">
        <w:rPr>
          <w:rFonts w:asciiTheme="minorHAnsi" w:hAnsiTheme="minorHAnsi"/>
          <w:color w:val="000000" w:themeColor="text1"/>
          <w:sz w:val="24"/>
          <w:szCs w:val="24"/>
        </w:rPr>
        <w:t>Kryteria premiujące dla Działania 8.3 Samozatrudnienie, przedsiębiorczość oraz tworzenie nowych miejsc pracy</w:t>
      </w:r>
      <w:bookmarkEnd w:id="56"/>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7" w:name="_Toc428853230"/>
      <w:bookmarkStart w:id="58" w:name="_Toc447877397"/>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7"/>
      <w:r w:rsidR="0063631F">
        <w:rPr>
          <w:rFonts w:eastAsia="Calibri" w:cs="Tahoma"/>
          <w:color w:val="auto"/>
          <w:sz w:val="24"/>
          <w:szCs w:val="24"/>
        </w:rPr>
        <w:t xml:space="preserve"> (PI 8.iv)</w:t>
      </w:r>
      <w:bookmarkEnd w:id="58"/>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9" w:name="_Toc447877398"/>
      <w:r w:rsidRPr="001A719F">
        <w:rPr>
          <w:rFonts w:asciiTheme="minorHAnsi" w:hAnsiTheme="minorHAnsi"/>
          <w:color w:val="000000" w:themeColor="text1"/>
          <w:sz w:val="24"/>
          <w:szCs w:val="24"/>
        </w:rPr>
        <w:t>Kryteria dostępu dla Działania 8.4 Godzenie życia zawodowego i prywatnego</w:t>
      </w:r>
      <w:bookmarkEnd w:id="59"/>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60" w:name="_Toc447877399"/>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60"/>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1" w:name="_Toc447877400"/>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1"/>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2" w:name="_Toc447877401"/>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2"/>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3" w:name="_Toc430845527"/>
    </w:p>
    <w:p w:rsidR="00652B37" w:rsidRPr="00AC1EA7" w:rsidRDefault="00E25FF1" w:rsidP="00AC1EA7">
      <w:pPr>
        <w:pStyle w:val="Nagwek3"/>
        <w:rPr>
          <w:b w:val="0"/>
          <w:bCs w:val="0"/>
          <w:sz w:val="24"/>
          <w:szCs w:val="24"/>
        </w:rPr>
      </w:pPr>
      <w:bookmarkStart w:id="64" w:name="_Toc447877402"/>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3"/>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4"/>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5" w:name="_Toc447877403"/>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5"/>
    </w:p>
    <w:p w:rsidR="009E0875" w:rsidRPr="00AB497E" w:rsidRDefault="009E0875" w:rsidP="00AB497E">
      <w:pPr>
        <w:pStyle w:val="Nagwek3"/>
        <w:numPr>
          <w:ilvl w:val="0"/>
          <w:numId w:val="192"/>
        </w:numPr>
        <w:rPr>
          <w:rFonts w:asciiTheme="minorHAnsi" w:hAnsiTheme="minorHAnsi"/>
          <w:sz w:val="24"/>
          <w:szCs w:val="24"/>
        </w:rPr>
      </w:pPr>
      <w:bookmarkStart w:id="66" w:name="_Toc447877404"/>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6"/>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001417" w:rsidRPr="00FE5EB9" w:rsidRDefault="00001417" w:rsidP="009E0875">
            <w:pPr>
              <w:pStyle w:val="Akapitzlist"/>
              <w:numPr>
                <w:ilvl w:val="0"/>
                <w:numId w:val="191"/>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jc w:val="center"/>
              <w:rPr>
                <w:rFonts w:cs="Arial"/>
              </w:rPr>
            </w:pP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001417" w:rsidRDefault="00001417" w:rsidP="00001417">
            <w:pPr>
              <w:pStyle w:val="Akapitzlist"/>
              <w:keepNext/>
              <w:keepLines/>
              <w:numPr>
                <w:ilvl w:val="0"/>
                <w:numId w:val="186"/>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001417" w:rsidRPr="00FD4D5B" w:rsidRDefault="00001417" w:rsidP="00001417">
            <w:pPr>
              <w:pStyle w:val="Akapitzlist"/>
              <w:keepNext/>
              <w:keepLines/>
              <w:numPr>
                <w:ilvl w:val="0"/>
                <w:numId w:val="186"/>
              </w:numPr>
              <w:snapToGrid w:val="0"/>
              <w:spacing w:after="0" w:line="240" w:lineRule="auto"/>
              <w:ind w:left="317" w:hanging="283"/>
              <w:jc w:val="both"/>
            </w:pPr>
            <w:r>
              <w:rPr>
                <w:rFonts w:cs="Calibri"/>
                <w:sz w:val="24"/>
                <w:szCs w:val="24"/>
              </w:rPr>
              <w:t>przedsiębiorstwa wysokiego wzrostu,</w:t>
            </w:r>
          </w:p>
          <w:p w:rsidR="00001417" w:rsidRPr="00FD4D5B" w:rsidRDefault="00001417" w:rsidP="00001417">
            <w:pPr>
              <w:pStyle w:val="Akapitzlist"/>
              <w:keepNext/>
              <w:keepLines/>
              <w:numPr>
                <w:ilvl w:val="0"/>
                <w:numId w:val="186"/>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001417" w:rsidRDefault="00001417" w:rsidP="00001417">
            <w:pPr>
              <w:pStyle w:val="Akapitzlist"/>
              <w:numPr>
                <w:ilvl w:val="0"/>
                <w:numId w:val="18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001417" w:rsidRDefault="00001417" w:rsidP="00001417">
            <w:pPr>
              <w:pStyle w:val="Akapitzlist"/>
              <w:numPr>
                <w:ilvl w:val="0"/>
                <w:numId w:val="18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001417" w:rsidRDefault="00001417" w:rsidP="00001417">
            <w:pPr>
              <w:pStyle w:val="Akapitzlist"/>
              <w:numPr>
                <w:ilvl w:val="0"/>
                <w:numId w:val="187"/>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001417" w:rsidRPr="00FD4D5B" w:rsidRDefault="00001417" w:rsidP="00001417">
            <w:pPr>
              <w:pStyle w:val="Akapitzlist"/>
              <w:numPr>
                <w:ilvl w:val="0"/>
                <w:numId w:val="18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001417" w:rsidRPr="00AB497E" w:rsidRDefault="00001417" w:rsidP="00AB497E">
      <w:pPr>
        <w:pStyle w:val="Nagwek3"/>
        <w:numPr>
          <w:ilvl w:val="0"/>
          <w:numId w:val="192"/>
        </w:numPr>
        <w:rPr>
          <w:rFonts w:asciiTheme="minorHAnsi" w:hAnsiTheme="minorHAnsi"/>
          <w:sz w:val="24"/>
          <w:szCs w:val="24"/>
        </w:rPr>
      </w:pPr>
      <w:bookmarkStart w:id="67" w:name="_Toc447877405"/>
      <w:r w:rsidRPr="00AB497E">
        <w:rPr>
          <w:rFonts w:asciiTheme="minorHAnsi" w:hAnsiTheme="minorHAnsi"/>
          <w:sz w:val="24"/>
          <w:szCs w:val="24"/>
        </w:rPr>
        <w:t>Kryteria premiujące dla Działanie 8.6 – nabór w trybie konkursowym</w:t>
      </w:r>
      <w:bookmarkEnd w:id="67"/>
    </w:p>
    <w:p w:rsidR="00001417" w:rsidRPr="00C9646D" w:rsidRDefault="00001417" w:rsidP="00001417">
      <w:pPr>
        <w:pStyle w:val="Akapitzlist"/>
        <w:numPr>
          <w:ilvl w:val="0"/>
          <w:numId w:val="190"/>
        </w:numPr>
        <w:rPr>
          <w:b/>
          <w:sz w:val="24"/>
          <w:szCs w:val="24"/>
        </w:rPr>
      </w:pPr>
      <w:r w:rsidRPr="00C9646D">
        <w:rPr>
          <w:b/>
          <w:sz w:val="24"/>
          <w:szCs w:val="24"/>
        </w:rPr>
        <w:t xml:space="preserve">Propozycja IZ na podstawie kryteriów konsultowanych z KM RPO WD 2014-2020 do dnia 4 kwietnia br.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760730" w:rsidRPr="00DC2AE2" w:rsidRDefault="00760730" w:rsidP="00760730">
            <w:pPr>
              <w:pStyle w:val="Akapitzlist"/>
              <w:numPr>
                <w:ilvl w:val="0"/>
                <w:numId w:val="189"/>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760730" w:rsidRPr="00DC2AE2" w:rsidRDefault="00760730" w:rsidP="00760730">
            <w:pPr>
              <w:pStyle w:val="Akapitzlist"/>
              <w:numPr>
                <w:ilvl w:val="0"/>
                <w:numId w:val="189"/>
              </w:numPr>
              <w:tabs>
                <w:tab w:val="left" w:pos="226"/>
              </w:tabs>
              <w:snapToGrid w:val="0"/>
              <w:spacing w:after="0" w:line="240" w:lineRule="auto"/>
              <w:ind w:left="0" w:firstLine="0"/>
              <w:jc w:val="center"/>
              <w:rPr>
                <w:rFonts w:cs="Arial"/>
                <w:sz w:val="24"/>
                <w:szCs w:val="24"/>
              </w:rPr>
            </w:pP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760730" w:rsidRPr="00FE5EB9" w:rsidRDefault="00760730" w:rsidP="00760730">
            <w:pPr>
              <w:pStyle w:val="Akapitzlist"/>
              <w:numPr>
                <w:ilvl w:val="0"/>
                <w:numId w:val="189"/>
              </w:numPr>
              <w:tabs>
                <w:tab w:val="left" w:pos="226"/>
              </w:tabs>
              <w:snapToGrid w:val="0"/>
              <w:spacing w:after="0" w:line="240" w:lineRule="auto"/>
              <w:ind w:left="0" w:firstLine="0"/>
              <w:jc w:val="center"/>
              <w:rPr>
                <w:rFonts w:cs="Arial"/>
              </w:rPr>
            </w:pP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760730" w:rsidRPr="00FE5EB9" w:rsidRDefault="00760730" w:rsidP="00760730">
            <w:pPr>
              <w:pStyle w:val="Akapitzlist"/>
              <w:numPr>
                <w:ilvl w:val="0"/>
                <w:numId w:val="189"/>
              </w:numPr>
              <w:tabs>
                <w:tab w:val="left" w:pos="226"/>
              </w:tabs>
              <w:snapToGrid w:val="0"/>
              <w:spacing w:after="0" w:line="240" w:lineRule="auto"/>
              <w:ind w:left="0" w:firstLine="0"/>
              <w:jc w:val="center"/>
              <w:rPr>
                <w:rFonts w:cs="Arial"/>
              </w:rPr>
            </w:pP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8" w:name="_Toc447877406"/>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8"/>
    </w:p>
    <w:p w:rsidR="0037389F" w:rsidRDefault="00647243" w:rsidP="00DF0784">
      <w:pPr>
        <w:pStyle w:val="Nagwek3"/>
        <w:numPr>
          <w:ilvl w:val="0"/>
          <w:numId w:val="92"/>
        </w:numPr>
        <w:rPr>
          <w:rFonts w:asciiTheme="minorHAnsi" w:hAnsiTheme="minorHAnsi"/>
          <w:color w:val="000000" w:themeColor="text1"/>
          <w:sz w:val="24"/>
          <w:szCs w:val="24"/>
        </w:rPr>
      </w:pPr>
      <w:bookmarkStart w:id="69" w:name="_Toc447877407"/>
      <w:r w:rsidRPr="009F4CD4">
        <w:rPr>
          <w:rFonts w:asciiTheme="minorHAnsi" w:hAnsiTheme="minorHAnsi"/>
          <w:color w:val="000000" w:themeColor="text1"/>
          <w:sz w:val="24"/>
          <w:szCs w:val="24"/>
        </w:rPr>
        <w:t>Kryteria dostępu dla Działania 8.7 Aktywne i zdrowe starzenie się</w:t>
      </w:r>
      <w:bookmarkEnd w:id="69"/>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70" w:name="_Toc447877408"/>
      <w:r w:rsidRPr="00647243">
        <w:rPr>
          <w:rFonts w:asciiTheme="minorHAnsi" w:hAnsiTheme="minorHAnsi"/>
          <w:sz w:val="24"/>
          <w:szCs w:val="24"/>
        </w:rPr>
        <w:t>Kryteria premiujące dla Działania 8.7 Aktywne i zdrowe starzenie się</w:t>
      </w:r>
      <w:bookmarkEnd w:id="70"/>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1" w:name="_Toc447877409"/>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1"/>
    </w:p>
    <w:p w:rsidR="0037389F" w:rsidRDefault="009C4B26" w:rsidP="00DF0784">
      <w:pPr>
        <w:pStyle w:val="Nagwek3"/>
        <w:numPr>
          <w:ilvl w:val="0"/>
          <w:numId w:val="47"/>
        </w:numPr>
        <w:ind w:left="0" w:firstLine="0"/>
        <w:rPr>
          <w:color w:val="000000" w:themeColor="text1"/>
          <w:sz w:val="24"/>
          <w:szCs w:val="24"/>
        </w:rPr>
      </w:pPr>
      <w:bookmarkStart w:id="72" w:name="_Toc447877410"/>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2"/>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3" w:name="_Toc447877411"/>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3"/>
    </w:p>
    <w:p w:rsidR="0037389F" w:rsidRDefault="00876C00" w:rsidP="00C626FD">
      <w:pPr>
        <w:pStyle w:val="Nagwek3"/>
        <w:numPr>
          <w:ilvl w:val="0"/>
          <w:numId w:val="106"/>
        </w:numPr>
        <w:rPr>
          <w:rFonts w:asciiTheme="minorHAnsi" w:hAnsiTheme="minorHAnsi"/>
          <w:color w:val="000000" w:themeColor="text1"/>
          <w:sz w:val="24"/>
          <w:szCs w:val="24"/>
        </w:rPr>
      </w:pPr>
      <w:bookmarkStart w:id="74" w:name="_Toc447877412"/>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4"/>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5" w:name="_Toc447877413"/>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5"/>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r w:rsidRPr="00F947E8">
              <w:rPr>
                <w:rFonts w:eastAsia="Times New Roman" w:cs="Tahoma"/>
                <w:i/>
                <w:spacing w:val="-4"/>
                <w:sz w:val="24"/>
                <w:szCs w:val="24"/>
              </w:rPr>
              <w:t xml:space="preserve">MIiR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6" w:name="_Toc447877414"/>
      <w:r w:rsidRPr="009E0875">
        <w:rPr>
          <w:rFonts w:asciiTheme="minorHAnsi" w:eastAsiaTheme="minorEastAsia" w:hAnsiTheme="minorHAnsi" w:cs="Tahoma"/>
          <w:sz w:val="24"/>
          <w:szCs w:val="24"/>
        </w:rPr>
        <w:t>Kryteria dla Działania 9.1 Aktywna integracja – nabór w trybie konkursowym (PI 9.i)</w:t>
      </w:r>
      <w:bookmarkEnd w:id="76"/>
    </w:p>
    <w:p w:rsidR="009E0875" w:rsidRDefault="009E0875" w:rsidP="00AB497E">
      <w:pPr>
        <w:pStyle w:val="Nagwek3"/>
        <w:numPr>
          <w:ilvl w:val="0"/>
          <w:numId w:val="194"/>
        </w:numPr>
        <w:rPr>
          <w:rFonts w:asciiTheme="minorHAnsi" w:hAnsiTheme="minorHAnsi"/>
          <w:color w:val="000000" w:themeColor="text1"/>
          <w:sz w:val="24"/>
          <w:szCs w:val="24"/>
        </w:rPr>
      </w:pPr>
      <w:bookmarkStart w:id="77" w:name="_Toc447877415"/>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7"/>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9E0875" w:rsidRDefault="009E0875" w:rsidP="009E0875">
            <w:pPr>
              <w:pStyle w:val="Akapitzlist"/>
              <w:numPr>
                <w:ilvl w:val="0"/>
                <w:numId w:val="193"/>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9E0875" w:rsidRDefault="009E0875" w:rsidP="009E0875">
            <w:pPr>
              <w:pStyle w:val="Akapitzlist"/>
              <w:numPr>
                <w:ilvl w:val="0"/>
                <w:numId w:val="193"/>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9E0875" w:rsidRPr="005D1515" w:rsidRDefault="009E0875" w:rsidP="009E0875">
            <w:pPr>
              <w:pStyle w:val="Akapitzlist"/>
              <w:numPr>
                <w:ilvl w:val="0"/>
                <w:numId w:val="193"/>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9E0875" w:rsidRDefault="009E0875" w:rsidP="009E0875">
      <w:pPr>
        <w:spacing w:after="0" w:line="240" w:lineRule="auto"/>
        <w:ind w:left="709"/>
        <w:rPr>
          <w:b/>
          <w:sz w:val="24"/>
          <w:szCs w:val="24"/>
        </w:rPr>
      </w:pPr>
    </w:p>
    <w:p w:rsidR="009E0875" w:rsidRPr="00D353F4" w:rsidRDefault="009E0875" w:rsidP="00AB497E">
      <w:pPr>
        <w:pStyle w:val="Nagwek3"/>
        <w:numPr>
          <w:ilvl w:val="0"/>
          <w:numId w:val="194"/>
        </w:numPr>
        <w:jc w:val="both"/>
        <w:rPr>
          <w:rFonts w:asciiTheme="minorHAnsi" w:hAnsiTheme="minorHAnsi"/>
          <w:color w:val="000000" w:themeColor="text1"/>
          <w:sz w:val="24"/>
          <w:szCs w:val="24"/>
        </w:rPr>
      </w:pPr>
      <w:bookmarkStart w:id="78" w:name="_Toc447877416"/>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78"/>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15"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79" w:name="_Toc447877417"/>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79"/>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80" w:name="_Toc447877418"/>
      <w:r w:rsidRPr="0026461F">
        <w:rPr>
          <w:rFonts w:asciiTheme="minorHAnsi" w:hAnsiTheme="minorHAnsi"/>
          <w:color w:val="000000" w:themeColor="text1"/>
          <w:sz w:val="24"/>
          <w:szCs w:val="24"/>
        </w:rPr>
        <w:t>Kryteria dostępu dla Działania 9.2 „Dostęp do wysokiej jakości usług społecznych” – typ operacji: A, B i C</w:t>
      </w:r>
      <w:bookmarkEnd w:id="80"/>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1" w:name="_Toc447877419"/>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1"/>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2" w:name="_Toc447877420"/>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2"/>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3" w:name="_Toc447877421"/>
      <w:r w:rsidRPr="00DA1B5D">
        <w:rPr>
          <w:rFonts w:asciiTheme="minorHAnsi" w:hAnsiTheme="minorHAnsi"/>
          <w:color w:val="000000" w:themeColor="text1"/>
          <w:sz w:val="24"/>
          <w:szCs w:val="24"/>
        </w:rPr>
        <w:t>Kryteria dostępu dla Działania 9.4 Wspieranie gospodarki społecznej</w:t>
      </w:r>
      <w:bookmarkEnd w:id="83"/>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4" w:name="_Toc447877422"/>
      <w:r w:rsidRPr="00F228A4">
        <w:rPr>
          <w:rFonts w:asciiTheme="minorHAnsi" w:hAnsiTheme="minorHAnsi"/>
          <w:color w:val="000000" w:themeColor="text1"/>
          <w:sz w:val="24"/>
          <w:szCs w:val="24"/>
        </w:rPr>
        <w:t>Kryteria premiujące dla Działanie 9.4 Wspieranie gospodarki społecznej</w:t>
      </w:r>
      <w:bookmarkEnd w:id="84"/>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5" w:name="_Toc447877423"/>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5"/>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6" w:name="_Toc447877424"/>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6"/>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7" w:name="_Toc447877425"/>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7"/>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8" w:name="_Toc447877426"/>
      <w:r w:rsidRPr="001A719F">
        <w:rPr>
          <w:rFonts w:asciiTheme="minorHAnsi" w:hAnsiTheme="minorHAnsi"/>
          <w:color w:val="000000" w:themeColor="text1"/>
          <w:sz w:val="24"/>
          <w:szCs w:val="24"/>
        </w:rPr>
        <w:t>Kryteria premiujące dla Działania 10.1 – z wyłączeniem konkursów objętych mechanizmem ZIT</w:t>
      </w:r>
      <w:bookmarkEnd w:id="88"/>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89" w:name="_Toc447877427"/>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89"/>
    </w:p>
    <w:p w:rsidR="0037389F" w:rsidRDefault="00457535" w:rsidP="00DF0784">
      <w:pPr>
        <w:pStyle w:val="Nagwek3"/>
        <w:numPr>
          <w:ilvl w:val="0"/>
          <w:numId w:val="86"/>
        </w:numPr>
        <w:rPr>
          <w:rFonts w:asciiTheme="minorHAnsi" w:hAnsiTheme="minorHAnsi"/>
          <w:color w:val="000000" w:themeColor="text1"/>
          <w:sz w:val="24"/>
          <w:szCs w:val="24"/>
        </w:rPr>
      </w:pPr>
      <w:bookmarkStart w:id="90" w:name="_Toc447877428"/>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9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1" w:name="_Toc447877429"/>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1"/>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2" w:name="_Toc447877430"/>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2"/>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3" w:name="_Toc447877431"/>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3"/>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4" w:name="_Toc447877432"/>
      <w:r w:rsidRPr="00DA1B5D">
        <w:rPr>
          <w:rFonts w:asciiTheme="minorHAnsi" w:hAnsiTheme="minorHAnsi"/>
          <w:color w:val="000000" w:themeColor="text1"/>
          <w:sz w:val="24"/>
          <w:szCs w:val="24"/>
        </w:rPr>
        <w:t>Kryteria dostępu dla Działania 10.3 Poprawa dostępności i wspieranie uczenia się przez całe życie</w:t>
      </w:r>
      <w:bookmarkEnd w:id="94"/>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5" w:name="_Toc447877433"/>
      <w:r w:rsidRPr="001819BD">
        <w:rPr>
          <w:rFonts w:asciiTheme="minorHAnsi" w:hAnsiTheme="minorHAnsi"/>
          <w:color w:val="000000" w:themeColor="text1"/>
          <w:sz w:val="24"/>
          <w:szCs w:val="24"/>
        </w:rPr>
        <w:t>Kryteria premiujące dla Działania 10.3 Poprawa dostępności i wspieranie uczenia się przez całe życie</w:t>
      </w:r>
      <w:bookmarkEnd w:id="95"/>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6" w:name="_Toc447877434"/>
      <w:r w:rsidR="000E14C5"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6"/>
    </w:p>
    <w:p w:rsidR="0037389F" w:rsidRDefault="000E14C5" w:rsidP="00DF0784">
      <w:pPr>
        <w:pStyle w:val="Nagwek3"/>
        <w:numPr>
          <w:ilvl w:val="0"/>
          <w:numId w:val="87"/>
        </w:numPr>
        <w:rPr>
          <w:rFonts w:asciiTheme="minorHAnsi" w:hAnsiTheme="minorHAnsi"/>
          <w:color w:val="000000" w:themeColor="text1"/>
          <w:sz w:val="24"/>
          <w:szCs w:val="24"/>
        </w:rPr>
      </w:pPr>
      <w:bookmarkStart w:id="97" w:name="_Toc447877435"/>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98" w:name="_Toc447877436"/>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98"/>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99" w:name="_Toc447877437"/>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99"/>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9E0875" w:rsidRDefault="009E0875" w:rsidP="009E0875">
      <w:pPr>
        <w:pStyle w:val="Nagwek2"/>
        <w:numPr>
          <w:ilvl w:val="0"/>
          <w:numId w:val="197"/>
        </w:numPr>
        <w:jc w:val="both"/>
        <w:rPr>
          <w:rFonts w:cs="Arial"/>
          <w:bCs/>
          <w:sz w:val="24"/>
          <w:szCs w:val="24"/>
        </w:rPr>
      </w:pPr>
      <w:bookmarkStart w:id="100" w:name="_Toc447877438"/>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100"/>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9E0875" w:rsidRPr="00AB497E" w:rsidRDefault="009E0875" w:rsidP="00AB497E">
      <w:pPr>
        <w:pStyle w:val="Nagwek3"/>
        <w:numPr>
          <w:ilvl w:val="0"/>
          <w:numId w:val="198"/>
        </w:numPr>
        <w:rPr>
          <w:rFonts w:asciiTheme="minorHAnsi" w:hAnsiTheme="minorHAnsi"/>
          <w:color w:val="000000" w:themeColor="text1"/>
          <w:sz w:val="24"/>
          <w:szCs w:val="24"/>
        </w:rPr>
      </w:pPr>
      <w:bookmarkStart w:id="101" w:name="_Toc447877439"/>
      <w:r w:rsidRPr="00AB497E">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101"/>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Czy w przypadku realizacji szkoleń i kursów zawodowych 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9E0875" w:rsidRPr="00AB497E" w:rsidRDefault="009E0875" w:rsidP="00AB497E">
      <w:pPr>
        <w:pStyle w:val="Nagwek3"/>
        <w:numPr>
          <w:ilvl w:val="0"/>
          <w:numId w:val="198"/>
        </w:numPr>
        <w:rPr>
          <w:rFonts w:asciiTheme="minorHAnsi" w:hAnsiTheme="minorHAnsi"/>
          <w:color w:val="000000" w:themeColor="text1"/>
          <w:sz w:val="24"/>
          <w:szCs w:val="24"/>
        </w:rPr>
      </w:pPr>
      <w:bookmarkStart w:id="102" w:name="_Toc447877440"/>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2"/>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która 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3A5216" w:rsidRDefault="00CB4317" w:rsidP="00760730">
      <w:pPr>
        <w:pStyle w:val="Nagwek2"/>
        <w:numPr>
          <w:ilvl w:val="0"/>
          <w:numId w:val="197"/>
        </w:numPr>
        <w:jc w:val="both"/>
        <w:rPr>
          <w:rFonts w:asciiTheme="minorHAnsi" w:eastAsiaTheme="minorEastAsia" w:hAnsiTheme="minorHAnsi" w:cs="Tahoma"/>
          <w:color w:val="auto"/>
          <w:sz w:val="24"/>
          <w:szCs w:val="24"/>
        </w:rPr>
      </w:pPr>
      <w:bookmarkStart w:id="103" w:name="_Toc436122813"/>
      <w:bookmarkStart w:id="104" w:name="_Toc436122819"/>
      <w:bookmarkStart w:id="105" w:name="_Toc436122821"/>
      <w:bookmarkStart w:id="106" w:name="_Toc436122822"/>
      <w:bookmarkStart w:id="107" w:name="_Toc436122824"/>
      <w:bookmarkStart w:id="108" w:name="_Toc436122826"/>
      <w:bookmarkStart w:id="109" w:name="_Toc436122862"/>
      <w:bookmarkStart w:id="110" w:name="_Toc436122865"/>
      <w:bookmarkStart w:id="111" w:name="_Toc436122914"/>
      <w:bookmarkStart w:id="112" w:name="_Toc436122917"/>
      <w:bookmarkStart w:id="113" w:name="_Toc436122951"/>
      <w:bookmarkStart w:id="114" w:name="_Toc436122952"/>
      <w:bookmarkStart w:id="115" w:name="_Toc436122954"/>
      <w:bookmarkStart w:id="116" w:name="_Toc436122989"/>
      <w:bookmarkStart w:id="117" w:name="_Toc44787744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7"/>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8" w:name="_Toc447877442"/>
      <w:r w:rsidRPr="00E7310B">
        <w:rPr>
          <w:rFonts w:asciiTheme="minorHAnsi" w:hAnsiTheme="minorHAnsi"/>
          <w:color w:val="auto"/>
          <w:kern w:val="1"/>
          <w:sz w:val="24"/>
          <w:szCs w:val="24"/>
        </w:rPr>
        <w:t>Kryteria oceny formalnej w ramach EFS dla trybu pozakonkursowego</w:t>
      </w:r>
      <w:bookmarkEnd w:id="118"/>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9" w:name="_Toc447877443"/>
      <w:r w:rsidRPr="00E7310B">
        <w:rPr>
          <w:rFonts w:asciiTheme="minorHAnsi" w:hAnsiTheme="minorHAnsi"/>
          <w:color w:val="auto"/>
          <w:kern w:val="1"/>
          <w:sz w:val="24"/>
          <w:szCs w:val="24"/>
        </w:rPr>
        <w:t>Kryteria merytoryczne w ramach EFS dla trybu pozakonkursowego</w:t>
      </w:r>
      <w:bookmarkEnd w:id="119"/>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20" w:name="_Toc419364801"/>
            <w:r w:rsidRPr="00DB4FBC">
              <w:rPr>
                <w:kern w:val="2"/>
                <w:sz w:val="24"/>
                <w:szCs w:val="24"/>
              </w:rPr>
              <w:t>Kryterium osiągnięcia skwantyfikowanych rezultatów</w:t>
            </w:r>
            <w:bookmarkEnd w:id="120"/>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21" w:name="_Toc419364802"/>
            <w:r w:rsidRPr="00DB4FBC">
              <w:rPr>
                <w:kern w:val="2"/>
                <w:sz w:val="24"/>
                <w:szCs w:val="24"/>
              </w:rPr>
              <w:t>Czy w ramach projektu wskazano wszystkie wskaźniki dotyczące zakresu realizacji projektu wynikające z zapisów SzOOP oraz czy zaplanowane wartości wskaźników są:</w:t>
            </w:r>
            <w:bookmarkEnd w:id="121"/>
          </w:p>
          <w:p w:rsidR="00CB4317" w:rsidRPr="00DB4FBC" w:rsidRDefault="00CB4317" w:rsidP="00BA376C">
            <w:pPr>
              <w:rPr>
                <w:kern w:val="2"/>
                <w:sz w:val="24"/>
                <w:szCs w:val="24"/>
              </w:rPr>
            </w:pPr>
            <w:bookmarkStart w:id="122" w:name="_Toc419364803"/>
            <w:r w:rsidRPr="00DB4FBC">
              <w:rPr>
                <w:kern w:val="2"/>
                <w:sz w:val="24"/>
                <w:szCs w:val="24"/>
              </w:rPr>
              <w:t>adekwatne w stosunku do potrzeb i celów projektu,</w:t>
            </w:r>
            <w:bookmarkEnd w:id="122"/>
            <w:r w:rsidRPr="00DB4FBC">
              <w:rPr>
                <w:kern w:val="2"/>
                <w:sz w:val="24"/>
                <w:szCs w:val="24"/>
              </w:rPr>
              <w:t xml:space="preserve"> </w:t>
            </w:r>
          </w:p>
          <w:p w:rsidR="00CB4317" w:rsidRPr="00DB4FBC" w:rsidRDefault="00CB4317" w:rsidP="00BA376C">
            <w:pPr>
              <w:rPr>
                <w:kern w:val="2"/>
                <w:sz w:val="24"/>
                <w:szCs w:val="24"/>
              </w:rPr>
            </w:pPr>
            <w:bookmarkStart w:id="123" w:name="_Toc419364804"/>
            <w:r w:rsidRPr="00DB4FBC">
              <w:rPr>
                <w:kern w:val="2"/>
                <w:sz w:val="24"/>
                <w:szCs w:val="24"/>
              </w:rPr>
              <w:t>realne do osiągnięcia?</w:t>
            </w:r>
            <w:bookmarkEnd w:id="123"/>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24" w:name="_Toc447877444"/>
      <w:r w:rsidRPr="00E7310B">
        <w:rPr>
          <w:rFonts w:asciiTheme="minorHAnsi" w:hAnsiTheme="minorHAnsi"/>
          <w:color w:val="auto"/>
          <w:kern w:val="1"/>
          <w:sz w:val="24"/>
          <w:szCs w:val="24"/>
        </w:rPr>
        <w:t>Kryteria horyzontalne w ramach EFS dla trybu pozakonkursowego</w:t>
      </w:r>
      <w:bookmarkEnd w:id="124"/>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25" w:name="_Toc447877445"/>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5"/>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26" w:name="_Toc447877446"/>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6"/>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C347FA" w:rsidRDefault="00C347FA" w:rsidP="00BA376C">
      <w:pPr>
        <w:spacing w:after="0" w:line="240" w:lineRule="auto"/>
        <w:jc w:val="center"/>
        <w:rPr>
          <w:rFonts w:eastAsia="Times New Roman" w:cs="Tahoma"/>
          <w:b/>
          <w:kern w:val="1"/>
          <w:sz w:val="52"/>
          <w:szCs w:val="52"/>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wyłącznie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31"/>
            </w:r>
            <w:r w:rsidRPr="0096339B">
              <w:rPr>
                <w:rFonts w:eastAsia="Times New Roman" w:cs="Tahoma"/>
                <w:b/>
                <w:kern w:val="1"/>
                <w:u w:val="single"/>
              </w:rPr>
              <w:t>.</w:t>
            </w:r>
          </w:p>
          <w:p w:rsidR="009060B0" w:rsidRDefault="009060B0" w:rsidP="004403FE">
            <w:pPr>
              <w:spacing w:after="0" w:line="240" w:lineRule="auto"/>
              <w:jc w:val="both"/>
              <w:rPr>
                <w:rFonts w:eastAsia="Times New Roman" w:cs="Tahoma"/>
                <w:b/>
                <w:kern w:val="1"/>
                <w:u w:val="single"/>
              </w:rPr>
            </w:pPr>
          </w:p>
          <w:p w:rsidR="00476EB9" w:rsidRDefault="009060B0" w:rsidP="004403FE">
            <w:pPr>
              <w:spacing w:after="0" w:line="240" w:lineRule="auto"/>
              <w:jc w:val="both"/>
              <w:rPr>
                <w:rFonts w:eastAsia="Times New Roman" w:cs="Tahoma"/>
                <w:b/>
                <w:kern w:val="1"/>
                <w:u w:val="single"/>
              </w:rPr>
            </w:pPr>
            <w:r>
              <w:rPr>
                <w:rFonts w:eastAsia="Times New Roman" w:cs="Tahoma"/>
                <w:b/>
                <w:kern w:val="1"/>
                <w:u w:val="single"/>
              </w:rPr>
              <w:t>Kryterium dotyczy</w:t>
            </w:r>
            <w:r w:rsidR="00960DA6">
              <w:rPr>
                <w:rFonts w:eastAsia="Times New Roman" w:cs="Tahoma"/>
                <w:b/>
                <w:kern w:val="1"/>
                <w:u w:val="single"/>
              </w:rPr>
              <w:t xml:space="preserve"> </w:t>
            </w:r>
            <w:r w:rsidR="005C1E71">
              <w:rPr>
                <w:rFonts w:eastAsia="Times New Roman" w:cs="Tahoma"/>
                <w:b/>
                <w:kern w:val="1"/>
                <w:u w:val="single"/>
              </w:rPr>
              <w:t>wyłącznie p</w:t>
            </w:r>
            <w:r w:rsidR="00960DA6">
              <w:rPr>
                <w:rFonts w:eastAsia="Times New Roman" w:cs="Tahoma"/>
                <w:b/>
                <w:kern w:val="1"/>
                <w:u w:val="single"/>
              </w:rPr>
              <w:t xml:space="preserve">rojektów, które realizują </w:t>
            </w:r>
            <w:r w:rsidR="005C1E71">
              <w:rPr>
                <w:rFonts w:eastAsia="Times New Roman" w:cs="Tahoma"/>
                <w:b/>
                <w:kern w:val="1"/>
                <w:u w:val="single"/>
              </w:rPr>
              <w:t>wskaźniki</w:t>
            </w:r>
            <w:r w:rsidR="00476EB9">
              <w:rPr>
                <w:rFonts w:eastAsia="Times New Roman" w:cs="Tahoma"/>
                <w:b/>
                <w:kern w:val="1"/>
                <w:u w:val="single"/>
              </w:rPr>
              <w:t xml:space="preserve"> </w:t>
            </w:r>
            <w:r w:rsidR="00476EB9" w:rsidRPr="00476EB9">
              <w:rPr>
                <w:rFonts w:eastAsia="Times New Roman" w:cs="Tahoma"/>
                <w:b/>
                <w:kern w:val="1"/>
                <w:u w:val="single"/>
              </w:rPr>
              <w:t xml:space="preserve">dla których </w:t>
            </w:r>
            <w:r w:rsidR="005C1E71">
              <w:rPr>
                <w:rFonts w:eastAsia="Times New Roman" w:cs="Tahoma"/>
                <w:b/>
                <w:kern w:val="1"/>
                <w:u w:val="single"/>
              </w:rPr>
              <w:br/>
            </w:r>
            <w:r w:rsidR="00476EB9" w:rsidRPr="00476EB9">
              <w:rPr>
                <w:rFonts w:eastAsia="Times New Roman" w:cs="Tahoma"/>
                <w:b/>
                <w:kern w:val="1"/>
                <w:u w:val="single"/>
              </w:rPr>
              <w:t>w Porozumieniu określono wartości docelowe</w:t>
            </w:r>
            <w:r w:rsidR="00476EB9">
              <w:rPr>
                <w:rFonts w:eastAsia="Times New Roman" w:cs="Tahoma"/>
                <w:b/>
                <w:kern w:val="1"/>
                <w:u w:val="single"/>
              </w:rPr>
              <w:t>.</w:t>
            </w:r>
          </w:p>
          <w:p w:rsidR="007E6793" w:rsidRPr="0096339B" w:rsidRDefault="007E6793" w:rsidP="004403FE">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r w:rsidR="007E6793">
              <w:rPr>
                <w:rFonts w:eastAsia="Times New Roman" w:cs="Tahoma"/>
                <w:b/>
                <w:kern w:val="1"/>
              </w:rPr>
              <w:t>/NIE DOTYCZY</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r w:rsidR="007E6793">
              <w:rPr>
                <w:rFonts w:eastAsia="Times New Roman" w:cs="Tahoma"/>
                <w:b/>
                <w:kern w:val="1"/>
                <w:u w:val="single"/>
              </w:rPr>
              <w:t>wynikających z Porozumienia</w:t>
            </w:r>
            <w:r w:rsidR="007E6793"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343B9" w:rsidRDefault="009343B9"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 dotyczy trybu konkursowego</w:t>
      </w:r>
      <w:r w:rsidRPr="0096339B">
        <w:rPr>
          <w:rFonts w:eastAsia="Times New Roman" w:cs="Tahoma"/>
          <w:b/>
          <w:kern w:val="1"/>
          <w:u w:val="single"/>
        </w:rPr>
        <w:t>:</w:t>
      </w:r>
    </w:p>
    <w:p w:rsidR="009343B9" w:rsidRDefault="009343B9" w:rsidP="00622FE4">
      <w:pPr>
        <w:spacing w:after="0" w:line="240" w:lineRule="auto"/>
        <w:jc w:val="both"/>
        <w:rPr>
          <w:rFonts w:eastAsia="Times New Roman" w:cs="Tahoma"/>
          <w:b/>
          <w:kern w:val="1"/>
          <w:u w:val="single"/>
        </w:rPr>
      </w:pPr>
    </w:p>
    <w:p w:rsidR="00BC3617" w:rsidRPr="0096339B" w:rsidRDefault="00BC3617" w:rsidP="00622FE4">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BA376C">
      <w:pPr>
        <w:spacing w:after="0" w:line="240" w:lineRule="auto"/>
        <w:jc w:val="center"/>
        <w:rPr>
          <w:rFonts w:eastAsia="Times New Roman" w:cs="Tahoma"/>
          <w:b/>
          <w:kern w:val="1"/>
        </w:rPr>
      </w:pPr>
    </w:p>
    <w:sectPr w:rsidR="0096339B" w:rsidRPr="0096339B" w:rsidSect="007C1934">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35E" w:rsidRDefault="0011235E" w:rsidP="00F35E01">
      <w:pPr>
        <w:spacing w:after="0" w:line="240" w:lineRule="auto"/>
      </w:pPr>
      <w:r>
        <w:separator/>
      </w:r>
    </w:p>
  </w:endnote>
  <w:endnote w:type="continuationSeparator" w:id="0">
    <w:p w:rsidR="0011235E" w:rsidRDefault="0011235E"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Narrow">
    <w:altName w:val="Arial"/>
    <w:charset w:val="00"/>
    <w:family w:val="swiss"/>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11235E" w:rsidRDefault="0011235E">
        <w:pPr>
          <w:pStyle w:val="Stopka"/>
          <w:jc w:val="right"/>
        </w:pPr>
        <w:r>
          <w:fldChar w:fldCharType="begin"/>
        </w:r>
        <w:r>
          <w:instrText>PAGE   \* MERGEFORMAT</w:instrText>
        </w:r>
        <w:r>
          <w:fldChar w:fldCharType="separate"/>
        </w:r>
        <w:r w:rsidR="0049285A">
          <w:rPr>
            <w:noProof/>
          </w:rPr>
          <w:t>2</w:t>
        </w:r>
        <w:r>
          <w:rPr>
            <w:noProof/>
          </w:rPr>
          <w:fldChar w:fldCharType="end"/>
        </w:r>
      </w:p>
    </w:sdtContent>
  </w:sdt>
  <w:p w:rsidR="0011235E" w:rsidRDefault="001123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5E" w:rsidRDefault="0011235E">
    <w:pPr>
      <w:pStyle w:val="Stopka"/>
      <w:jc w:val="right"/>
    </w:pPr>
  </w:p>
  <w:p w:rsidR="0011235E" w:rsidRDefault="001123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35E" w:rsidRDefault="0011235E" w:rsidP="00F35E01">
      <w:pPr>
        <w:spacing w:after="0" w:line="240" w:lineRule="auto"/>
      </w:pPr>
      <w:r>
        <w:separator/>
      </w:r>
    </w:p>
  </w:footnote>
  <w:footnote w:type="continuationSeparator" w:id="0">
    <w:p w:rsidR="0011235E" w:rsidRDefault="0011235E" w:rsidP="00F35E01">
      <w:pPr>
        <w:spacing w:after="0" w:line="240" w:lineRule="auto"/>
      </w:pPr>
      <w:r>
        <w:continuationSeparator/>
      </w:r>
    </w:p>
  </w:footnote>
  <w:footnote w:id="1">
    <w:p w:rsidR="0011235E" w:rsidRPr="00DF6365" w:rsidRDefault="0011235E"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11235E" w:rsidRPr="00DF6365" w:rsidRDefault="0011235E"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11235E" w:rsidRPr="00DF6365" w:rsidRDefault="0011235E"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11235E" w:rsidRPr="00DF6365" w:rsidRDefault="0011235E"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11235E" w:rsidRPr="00DF6365" w:rsidRDefault="0011235E"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11235E" w:rsidRPr="007025A7" w:rsidRDefault="0011235E"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6">
    <w:p w:rsidR="0011235E" w:rsidRPr="00275E49" w:rsidRDefault="0011235E"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7">
    <w:p w:rsidR="0011235E" w:rsidRPr="009A1C83" w:rsidRDefault="0011235E"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8">
    <w:p w:rsidR="0011235E" w:rsidRPr="00DF6365" w:rsidRDefault="0011235E"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9">
    <w:p w:rsidR="0011235E" w:rsidRPr="00CE408E" w:rsidRDefault="0011235E"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11235E" w:rsidRPr="00AD5311" w:rsidRDefault="0011235E" w:rsidP="001945B2">
      <w:pPr>
        <w:pStyle w:val="Tekstprzypisudolnego"/>
        <w:rPr>
          <w:lang w:val="pl-PL"/>
        </w:rPr>
      </w:pPr>
    </w:p>
  </w:footnote>
  <w:footnote w:id="10">
    <w:p w:rsidR="0011235E" w:rsidRPr="002234E7" w:rsidRDefault="0011235E"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1">
    <w:p w:rsidR="0011235E" w:rsidRPr="00BF1F95" w:rsidRDefault="0011235E"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11235E" w:rsidRPr="00BF1F95" w:rsidRDefault="0011235E"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2">
    <w:p w:rsidR="0011235E" w:rsidRPr="009627D6" w:rsidRDefault="0011235E"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11235E" w:rsidRPr="00A20902" w:rsidRDefault="0011235E"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3">
    <w:p w:rsidR="0011235E" w:rsidRPr="00DF6365" w:rsidRDefault="0011235E"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11235E" w:rsidRPr="00DF6365" w:rsidRDefault="0011235E"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4">
    <w:p w:rsidR="0011235E" w:rsidRPr="00DF6365" w:rsidRDefault="0011235E"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11235E" w:rsidRPr="00DF6365" w:rsidRDefault="0011235E"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5">
    <w:p w:rsidR="0011235E" w:rsidRPr="00A70A21" w:rsidRDefault="0011235E"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16">
    <w:p w:rsidR="0011235E" w:rsidRPr="00653CF5" w:rsidRDefault="0011235E"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1235E" w:rsidRPr="00535C6F" w:rsidRDefault="0011235E" w:rsidP="00633C43">
      <w:pPr>
        <w:pStyle w:val="Tekstprzypisudolnego"/>
        <w:rPr>
          <w:lang w:val="pl-PL"/>
        </w:rPr>
      </w:pPr>
    </w:p>
  </w:footnote>
  <w:footnote w:id="17">
    <w:p w:rsidR="0011235E" w:rsidRPr="00653CF5" w:rsidRDefault="0011235E"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1235E" w:rsidRPr="00383E64" w:rsidRDefault="0011235E" w:rsidP="00535C6F">
      <w:pPr>
        <w:pStyle w:val="Tekstprzypisudolnego"/>
        <w:rPr>
          <w:lang w:val="pl-PL"/>
        </w:rPr>
      </w:pPr>
    </w:p>
  </w:footnote>
  <w:footnote w:id="18">
    <w:p w:rsidR="0011235E" w:rsidRPr="00653CF5" w:rsidRDefault="0011235E"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1235E" w:rsidRPr="004D1738" w:rsidRDefault="0011235E" w:rsidP="00922230">
      <w:pPr>
        <w:pStyle w:val="Tekstprzypisudolnego"/>
        <w:rPr>
          <w:lang w:val="pl-PL"/>
        </w:rPr>
      </w:pPr>
    </w:p>
  </w:footnote>
  <w:footnote w:id="19">
    <w:p w:rsidR="0011235E" w:rsidRPr="004D1738" w:rsidRDefault="0011235E"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11235E" w:rsidRPr="004D1738" w:rsidRDefault="0011235E" w:rsidP="00922230">
      <w:pPr>
        <w:pStyle w:val="Tekstprzypisudolnego"/>
        <w:rPr>
          <w:lang w:val="pl-PL"/>
        </w:rPr>
      </w:pPr>
    </w:p>
  </w:footnote>
  <w:footnote w:id="20">
    <w:p w:rsidR="0011235E" w:rsidRPr="004B3156" w:rsidRDefault="0011235E"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11235E" w:rsidRPr="00347043" w:rsidRDefault="0011235E"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11235E" w:rsidRPr="00347043" w:rsidRDefault="0011235E" w:rsidP="00C434D1">
      <w:pPr>
        <w:pStyle w:val="Tekstprzypisudolnego"/>
        <w:rPr>
          <w:lang w:val="pl-PL"/>
        </w:rPr>
      </w:pPr>
    </w:p>
  </w:footnote>
  <w:footnote w:id="22">
    <w:p w:rsidR="0011235E" w:rsidRPr="002A172F" w:rsidRDefault="0011235E"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3">
    <w:p w:rsidR="0011235E" w:rsidRPr="00183944" w:rsidRDefault="0011235E"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4">
    <w:p w:rsidR="0011235E" w:rsidRPr="00964A1D" w:rsidRDefault="0011235E"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25">
    <w:p w:rsidR="0011235E" w:rsidRPr="00ED18F1" w:rsidRDefault="0011235E"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6">
    <w:p w:rsidR="0011235E" w:rsidRPr="002C0B0E" w:rsidRDefault="0011235E"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27">
    <w:p w:rsidR="0011235E" w:rsidRPr="00912598" w:rsidRDefault="0011235E"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11235E" w:rsidRPr="00912598" w:rsidRDefault="0011235E"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11235E" w:rsidRPr="00912598" w:rsidRDefault="0011235E"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11235E" w:rsidRPr="00912598" w:rsidRDefault="0011235E"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11235E" w:rsidRPr="00912598" w:rsidRDefault="0011235E" w:rsidP="003622B9">
      <w:pPr>
        <w:pStyle w:val="Tekstprzypisudolnego"/>
        <w:rPr>
          <w:sz w:val="14"/>
          <w:szCs w:val="14"/>
          <w:lang w:val="pl-PL"/>
        </w:rPr>
      </w:pPr>
      <w:r w:rsidRPr="00912598">
        <w:rPr>
          <w:sz w:val="14"/>
          <w:szCs w:val="14"/>
          <w:lang w:val="pl-PL"/>
        </w:rPr>
        <w:t xml:space="preserve">d) pomocy technicznej; </w:t>
      </w:r>
    </w:p>
    <w:p w:rsidR="0011235E" w:rsidRPr="00912598" w:rsidRDefault="0011235E"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11235E" w:rsidRPr="00912598" w:rsidRDefault="0011235E"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11235E" w:rsidRPr="00912598" w:rsidRDefault="0011235E" w:rsidP="003622B9">
      <w:pPr>
        <w:pStyle w:val="Tekstprzypisudolnego"/>
        <w:rPr>
          <w:sz w:val="14"/>
          <w:szCs w:val="14"/>
          <w:lang w:val="pl-PL"/>
        </w:rPr>
      </w:pPr>
      <w:r w:rsidRPr="00912598">
        <w:rPr>
          <w:sz w:val="14"/>
          <w:szCs w:val="14"/>
          <w:lang w:val="pl-PL"/>
        </w:rPr>
        <w:t>g) operacji realizowanych w ramach wspólnego planu działania;</w:t>
      </w:r>
    </w:p>
    <w:p w:rsidR="0011235E" w:rsidRPr="00912598" w:rsidRDefault="0011235E" w:rsidP="003622B9">
      <w:pPr>
        <w:pStyle w:val="Tekstprzypisudolnego"/>
        <w:rPr>
          <w:sz w:val="14"/>
          <w:szCs w:val="14"/>
          <w:lang w:val="pl-PL"/>
        </w:rPr>
      </w:pPr>
      <w:r w:rsidRPr="00912598">
        <w:rPr>
          <w:sz w:val="14"/>
          <w:szCs w:val="14"/>
          <w:lang w:val="pl-PL"/>
        </w:rPr>
        <w:t xml:space="preserve">i) operacji, dla których wsparcie w ramach programu stanowi: </w:t>
      </w:r>
    </w:p>
    <w:p w:rsidR="0011235E" w:rsidRPr="00912598" w:rsidRDefault="0011235E"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11235E" w:rsidRPr="00912598" w:rsidRDefault="0011235E"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11235E" w:rsidRPr="00561341" w:rsidRDefault="0011235E"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28">
    <w:p w:rsidR="0011235E" w:rsidRPr="00A110D9" w:rsidRDefault="0011235E"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9">
    <w:p w:rsidR="0011235E" w:rsidRPr="00DB4FBC" w:rsidRDefault="0011235E"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30">
    <w:p w:rsidR="0011235E" w:rsidRPr="00CF6DE1" w:rsidRDefault="0011235E"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31">
    <w:p w:rsidR="0011235E" w:rsidRPr="00DF6365" w:rsidRDefault="0011235E">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5E" w:rsidRPr="00C97D45" w:rsidRDefault="0011235E"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11235E" w:rsidRPr="00C97D45" w:rsidRDefault="0011235E"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11235E" w:rsidRDefault="0011235E"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0733B7"/>
    <w:multiLevelType w:val="hybridMultilevel"/>
    <w:tmpl w:val="A78C1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235CEE"/>
    <w:multiLevelType w:val="hybridMultilevel"/>
    <w:tmpl w:val="28A23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20665D"/>
    <w:multiLevelType w:val="hybridMultilevel"/>
    <w:tmpl w:val="F61C3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1"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5"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0DE11FA3"/>
    <w:multiLevelType w:val="hybridMultilevel"/>
    <w:tmpl w:val="2F18F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EE0345"/>
    <w:multiLevelType w:val="multilevel"/>
    <w:tmpl w:val="50E4C2B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15:restartNumberingAfterBreak="0">
    <w:nsid w:val="0F270DC5"/>
    <w:multiLevelType w:val="hybridMultilevel"/>
    <w:tmpl w:val="F260F544"/>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2"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1"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4B4711E"/>
    <w:multiLevelType w:val="multilevel"/>
    <w:tmpl w:val="AEF461C8"/>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53" w15:restartNumberingAfterBreak="0">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5CC68BA"/>
    <w:multiLevelType w:val="multilevel"/>
    <w:tmpl w:val="DB98F9B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3"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15:restartNumberingAfterBreak="0">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75"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76"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7"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93"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15:restartNumberingAfterBreak="0">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1" w15:restartNumberingAfterBreak="0">
    <w:nsid w:val="30FE310B"/>
    <w:multiLevelType w:val="hybridMultilevel"/>
    <w:tmpl w:val="6F0A3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327C06A2"/>
    <w:multiLevelType w:val="multilevel"/>
    <w:tmpl w:val="311EA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4"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2"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9"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D37CBE"/>
    <w:multiLevelType w:val="hybridMultilevel"/>
    <w:tmpl w:val="8F2E7E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5"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2" w15:restartNumberingAfterBreak="0">
    <w:nsid w:val="438E5D76"/>
    <w:multiLevelType w:val="hybridMultilevel"/>
    <w:tmpl w:val="806046DA"/>
    <w:lvl w:ilvl="0" w:tplc="47C49916">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45"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8"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9"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5"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6"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8"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59" w15:restartNumberingAfterBreak="0">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0"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E764B23"/>
    <w:multiLevelType w:val="hybridMultilevel"/>
    <w:tmpl w:val="872E9AB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5"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9"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6"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501B3B"/>
    <w:multiLevelType w:val="multilevel"/>
    <w:tmpl w:val="BEE27A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8"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52B2622"/>
    <w:multiLevelType w:val="multilevel"/>
    <w:tmpl w:val="3BDE2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1" w15:restartNumberingAfterBreak="0">
    <w:nsid w:val="55CE75E8"/>
    <w:multiLevelType w:val="hybridMultilevel"/>
    <w:tmpl w:val="C54454A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2"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3"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5"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7" w15:restartNumberingAfterBreak="0">
    <w:nsid w:val="58A91A93"/>
    <w:multiLevelType w:val="multilevel"/>
    <w:tmpl w:val="7324B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8" w15:restartNumberingAfterBreak="0">
    <w:nsid w:val="591370B9"/>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9"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4"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6"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98" w15:restartNumberingAfterBreak="0">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0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3"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6"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8"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9"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1" w15:restartNumberingAfterBreak="0">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4" w15:restartNumberingAfterBreak="0">
    <w:nsid w:val="66BC0A6C"/>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5" w15:restartNumberingAfterBreak="0">
    <w:nsid w:val="67F73DE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0"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7" w15:restartNumberingAfterBreak="0">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8"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0"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1"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2"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3"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36"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8"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0" w15:restartNumberingAfterBreak="0">
    <w:nsid w:val="72045A56"/>
    <w:multiLevelType w:val="hybridMultilevel"/>
    <w:tmpl w:val="C400D75C"/>
    <w:lvl w:ilvl="0" w:tplc="0415000F">
      <w:start w:val="1"/>
      <w:numFmt w:val="decimal"/>
      <w:lvlText w:val="%1."/>
      <w:lvlJc w:val="left"/>
      <w:pPr>
        <w:ind w:left="643" w:hanging="360"/>
      </w:pPr>
      <w:rPr>
        <w:rFonts w:cs="Times New Roman"/>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41"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2"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7"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49"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2" w15:restartNumberingAfterBreak="0">
    <w:nsid w:val="762E11A8"/>
    <w:multiLevelType w:val="multilevel"/>
    <w:tmpl w:val="063C75BC"/>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53"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9494ABA"/>
    <w:multiLevelType w:val="multilevel"/>
    <w:tmpl w:val="E9D8A1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6"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7"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79CD06D9"/>
    <w:multiLevelType w:val="hybridMultilevel"/>
    <w:tmpl w:val="B26C46C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9"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3"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7AE62EAC"/>
    <w:multiLevelType w:val="hybridMultilevel"/>
    <w:tmpl w:val="5D12EF48"/>
    <w:lvl w:ilvl="0" w:tplc="DD2A3C8E">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6"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7"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8" w15:restartNumberingAfterBreak="0">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0"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2"/>
  </w:num>
  <w:num w:numId="2">
    <w:abstractNumId w:val="1"/>
  </w:num>
  <w:num w:numId="3">
    <w:abstractNumId w:val="0"/>
  </w:num>
  <w:num w:numId="4">
    <w:abstractNumId w:val="55"/>
  </w:num>
  <w:num w:numId="5">
    <w:abstractNumId w:val="129"/>
  </w:num>
  <w:num w:numId="6">
    <w:abstractNumId w:val="2"/>
  </w:num>
  <w:num w:numId="7">
    <w:abstractNumId w:val="76"/>
  </w:num>
  <w:num w:numId="8">
    <w:abstractNumId w:val="21"/>
  </w:num>
  <w:num w:numId="9">
    <w:abstractNumId w:val="219"/>
  </w:num>
  <w:num w:numId="10">
    <w:abstractNumId w:val="81"/>
  </w:num>
  <w:num w:numId="11">
    <w:abstractNumId w:val="174"/>
  </w:num>
  <w:num w:numId="12">
    <w:abstractNumId w:val="208"/>
  </w:num>
  <w:num w:numId="13">
    <w:abstractNumId w:val="259"/>
  </w:num>
  <w:num w:numId="14">
    <w:abstractNumId w:val="106"/>
  </w:num>
  <w:num w:numId="15">
    <w:abstractNumId w:val="30"/>
  </w:num>
  <w:num w:numId="16">
    <w:abstractNumId w:val="173"/>
  </w:num>
  <w:num w:numId="17">
    <w:abstractNumId w:val="26"/>
  </w:num>
  <w:num w:numId="18">
    <w:abstractNumId w:val="82"/>
  </w:num>
  <w:num w:numId="19">
    <w:abstractNumId w:val="117"/>
  </w:num>
  <w:num w:numId="20">
    <w:abstractNumId w:val="25"/>
  </w:num>
  <w:num w:numId="21">
    <w:abstractNumId w:val="220"/>
  </w:num>
  <w:num w:numId="22">
    <w:abstractNumId w:val="83"/>
  </w:num>
  <w:num w:numId="23">
    <w:abstractNumId w:val="263"/>
  </w:num>
  <w:num w:numId="24">
    <w:abstractNumId w:val="206"/>
  </w:num>
  <w:num w:numId="25">
    <w:abstractNumId w:val="212"/>
  </w:num>
  <w:num w:numId="26">
    <w:abstractNumId w:val="148"/>
  </w:num>
  <w:num w:numId="27">
    <w:abstractNumId w:val="200"/>
  </w:num>
  <w:num w:numId="28">
    <w:abstractNumId w:val="8"/>
  </w:num>
  <w:num w:numId="29">
    <w:abstractNumId w:val="75"/>
  </w:num>
  <w:num w:numId="30">
    <w:abstractNumId w:val="224"/>
  </w:num>
  <w:num w:numId="31">
    <w:abstractNumId w:val="69"/>
  </w:num>
  <w:num w:numId="32">
    <w:abstractNumId w:val="154"/>
  </w:num>
  <w:num w:numId="3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8"/>
  </w:num>
  <w:num w:numId="35">
    <w:abstractNumId w:val="104"/>
  </w:num>
  <w:num w:numId="36">
    <w:abstractNumId w:val="32"/>
  </w:num>
  <w:num w:numId="37">
    <w:abstractNumId w:val="251"/>
  </w:num>
  <w:num w:numId="38">
    <w:abstractNumId w:val="28"/>
  </w:num>
  <w:num w:numId="39">
    <w:abstractNumId w:val="60"/>
  </w:num>
  <w:num w:numId="40">
    <w:abstractNumId w:val="151"/>
  </w:num>
  <w:num w:numId="41">
    <w:abstractNumId w:val="218"/>
  </w:num>
  <w:num w:numId="42">
    <w:abstractNumId w:val="183"/>
  </w:num>
  <w:num w:numId="43">
    <w:abstractNumId w:val="37"/>
  </w:num>
  <w:num w:numId="44">
    <w:abstractNumId w:val="179"/>
  </w:num>
  <w:num w:numId="45">
    <w:abstractNumId w:val="229"/>
  </w:num>
  <w:num w:numId="46">
    <w:abstractNumId w:val="243"/>
  </w:num>
  <w:num w:numId="47">
    <w:abstractNumId w:val="246"/>
  </w:num>
  <w:num w:numId="48">
    <w:abstractNumId w:val="262"/>
  </w:num>
  <w:num w:numId="49">
    <w:abstractNumId w:val="48"/>
  </w:num>
  <w:num w:numId="50">
    <w:abstractNumId w:val="161"/>
  </w:num>
  <w:num w:numId="51">
    <w:abstractNumId w:val="230"/>
  </w:num>
  <w:num w:numId="52">
    <w:abstractNumId w:val="155"/>
  </w:num>
  <w:num w:numId="53">
    <w:abstractNumId w:val="147"/>
  </w:num>
  <w:num w:numId="54">
    <w:abstractNumId w:val="68"/>
  </w:num>
  <w:num w:numId="55">
    <w:abstractNumId w:val="23"/>
  </w:num>
  <w:num w:numId="56">
    <w:abstractNumId w:val="239"/>
  </w:num>
  <w:num w:numId="57">
    <w:abstractNumId w:val="128"/>
  </w:num>
  <w:num w:numId="58">
    <w:abstractNumId w:val="157"/>
  </w:num>
  <w:num w:numId="59">
    <w:abstractNumId w:val="141"/>
  </w:num>
  <w:num w:numId="60">
    <w:abstractNumId w:val="57"/>
  </w:num>
  <w:num w:numId="61">
    <w:abstractNumId w:val="150"/>
  </w:num>
  <w:num w:numId="62">
    <w:abstractNumId w:val="163"/>
  </w:num>
  <w:num w:numId="63">
    <w:abstractNumId w:val="120"/>
  </w:num>
  <w:num w:numId="64">
    <w:abstractNumId w:val="149"/>
  </w:num>
  <w:num w:numId="65">
    <w:abstractNumId w:val="66"/>
  </w:num>
  <w:num w:numId="66">
    <w:abstractNumId w:val="88"/>
  </w:num>
  <w:num w:numId="67">
    <w:abstractNumId w:val="110"/>
  </w:num>
  <w:num w:numId="68">
    <w:abstractNumId w:val="59"/>
  </w:num>
  <w:num w:numId="69">
    <w:abstractNumId w:val="201"/>
  </w:num>
  <w:num w:numId="70">
    <w:abstractNumId w:val="176"/>
  </w:num>
  <w:num w:numId="71">
    <w:abstractNumId w:val="166"/>
  </w:num>
  <w:num w:numId="72">
    <w:abstractNumId w:val="89"/>
  </w:num>
  <w:num w:numId="73">
    <w:abstractNumId w:val="20"/>
  </w:num>
  <w:num w:numId="74">
    <w:abstractNumId w:val="45"/>
  </w:num>
  <w:num w:numId="75">
    <w:abstractNumId w:val="15"/>
  </w:num>
  <w:num w:numId="76">
    <w:abstractNumId w:val="236"/>
  </w:num>
  <w:num w:numId="77">
    <w:abstractNumId w:val="234"/>
  </w:num>
  <w:num w:numId="78">
    <w:abstractNumId w:val="5"/>
  </w:num>
  <w:num w:numId="79">
    <w:abstractNumId w:val="169"/>
  </w:num>
  <w:num w:numId="80">
    <w:abstractNumId w:val="105"/>
  </w:num>
  <w:num w:numId="81">
    <w:abstractNumId w:val="194"/>
  </w:num>
  <w:num w:numId="82">
    <w:abstractNumId w:val="245"/>
  </w:num>
  <w:num w:numId="83">
    <w:abstractNumId w:val="10"/>
  </w:num>
  <w:num w:numId="84">
    <w:abstractNumId w:val="135"/>
  </w:num>
  <w:num w:numId="85">
    <w:abstractNumId w:val="261"/>
  </w:num>
  <w:num w:numId="86">
    <w:abstractNumId w:val="210"/>
  </w:num>
  <w:num w:numId="87">
    <w:abstractNumId w:val="188"/>
  </w:num>
  <w:num w:numId="88">
    <w:abstractNumId w:val="153"/>
  </w:num>
  <w:num w:numId="89">
    <w:abstractNumId w:val="244"/>
  </w:num>
  <w:num w:numId="90">
    <w:abstractNumId w:val="198"/>
  </w:num>
  <w:num w:numId="91">
    <w:abstractNumId w:val="204"/>
  </w:num>
  <w:num w:numId="92">
    <w:abstractNumId w:val="86"/>
  </w:num>
  <w:num w:numId="93">
    <w:abstractNumId w:val="171"/>
  </w:num>
  <w:num w:numId="94">
    <w:abstractNumId w:val="253"/>
  </w:num>
  <w:num w:numId="95">
    <w:abstractNumId w:val="34"/>
  </w:num>
  <w:num w:numId="96">
    <w:abstractNumId w:val="79"/>
  </w:num>
  <w:num w:numId="97">
    <w:abstractNumId w:val="63"/>
  </w:num>
  <w:num w:numId="98">
    <w:abstractNumId w:val="199"/>
  </w:num>
  <w:num w:numId="99">
    <w:abstractNumId w:val="242"/>
  </w:num>
  <w:num w:numId="100">
    <w:abstractNumId w:val="101"/>
  </w:num>
  <w:num w:numId="101">
    <w:abstractNumId w:val="36"/>
  </w:num>
  <w:num w:numId="102">
    <w:abstractNumId w:val="223"/>
  </w:num>
  <w:num w:numId="103">
    <w:abstractNumId w:val="268"/>
  </w:num>
  <w:num w:numId="104">
    <w:abstractNumId w:val="192"/>
  </w:num>
  <w:num w:numId="105">
    <w:abstractNumId w:val="64"/>
  </w:num>
  <w:num w:numId="106">
    <w:abstractNumId w:val="182"/>
  </w:num>
  <w:num w:numId="107">
    <w:abstractNumId w:val="72"/>
  </w:num>
  <w:num w:numId="108">
    <w:abstractNumId w:val="125"/>
  </w:num>
  <w:num w:numId="109">
    <w:abstractNumId w:val="228"/>
  </w:num>
  <w:num w:numId="110">
    <w:abstractNumId w:val="152"/>
  </w:num>
  <w:num w:numId="111">
    <w:abstractNumId w:val="31"/>
  </w:num>
  <w:num w:numId="112">
    <w:abstractNumId w:val="172"/>
  </w:num>
  <w:num w:numId="113">
    <w:abstractNumId w:val="18"/>
  </w:num>
  <w:num w:numId="114">
    <w:abstractNumId w:val="11"/>
  </w:num>
  <w:num w:numId="115">
    <w:abstractNumId w:val="214"/>
  </w:num>
  <w:num w:numId="116">
    <w:abstractNumId w:val="77"/>
  </w:num>
  <w:num w:numId="117">
    <w:abstractNumId w:val="92"/>
  </w:num>
  <w:num w:numId="118">
    <w:abstractNumId w:val="17"/>
  </w:num>
  <w:num w:numId="119">
    <w:abstractNumId w:val="145"/>
  </w:num>
  <w:num w:numId="120">
    <w:abstractNumId w:val="191"/>
  </w:num>
  <w:num w:numId="121">
    <w:abstractNumId w:val="62"/>
  </w:num>
  <w:num w:numId="122">
    <w:abstractNumId w:val="138"/>
    <w:lvlOverride w:ilvl="0">
      <w:startOverride w:val="1"/>
    </w:lvlOverride>
    <w:lvlOverride w:ilvl="1"/>
    <w:lvlOverride w:ilvl="2"/>
    <w:lvlOverride w:ilvl="3"/>
    <w:lvlOverride w:ilvl="4"/>
    <w:lvlOverride w:ilvl="5"/>
    <w:lvlOverride w:ilvl="6"/>
    <w:lvlOverride w:ilvl="7"/>
    <w:lvlOverride w:ilvl="8"/>
  </w:num>
  <w:num w:numId="123">
    <w:abstractNumId w:val="209"/>
  </w:num>
  <w:num w:numId="124">
    <w:abstractNumId w:val="248"/>
  </w:num>
  <w:num w:numId="125">
    <w:abstractNumId w:val="254"/>
  </w:num>
  <w:num w:numId="126">
    <w:abstractNumId w:val="131"/>
  </w:num>
  <w:num w:numId="127">
    <w:abstractNumId w:val="19"/>
  </w:num>
  <w:num w:numId="128">
    <w:abstractNumId w:val="47"/>
  </w:num>
  <w:num w:numId="129">
    <w:abstractNumId w:val="162"/>
  </w:num>
  <w:num w:numId="130">
    <w:abstractNumId w:val="85"/>
  </w:num>
  <w:num w:numId="131">
    <w:abstractNumId w:val="160"/>
  </w:num>
  <w:num w:numId="132">
    <w:abstractNumId w:val="207"/>
  </w:num>
  <w:num w:numId="133">
    <w:abstractNumId w:val="95"/>
  </w:num>
  <w:num w:numId="134">
    <w:abstractNumId w:val="170"/>
  </w:num>
  <w:num w:numId="135">
    <w:abstractNumId w:val="119"/>
  </w:num>
  <w:num w:numId="136">
    <w:abstractNumId w:val="216"/>
  </w:num>
  <w:num w:numId="137">
    <w:abstractNumId w:val="90"/>
  </w:num>
  <w:num w:numId="138">
    <w:abstractNumId w:val="91"/>
  </w:num>
  <w:num w:numId="139">
    <w:abstractNumId w:val="87"/>
  </w:num>
  <w:num w:numId="140">
    <w:abstractNumId w:val="196"/>
  </w:num>
  <w:num w:numId="141">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1"/>
  </w:num>
  <w:num w:numId="143">
    <w:abstractNumId w:val="42"/>
  </w:num>
  <w:num w:numId="144">
    <w:abstractNumId w:val="84"/>
  </w:num>
  <w:num w:numId="145">
    <w:abstractNumId w:val="178"/>
  </w:num>
  <w:num w:numId="146">
    <w:abstractNumId w:val="67"/>
  </w:num>
  <w:num w:numId="147">
    <w:abstractNumId w:val="190"/>
  </w:num>
  <w:num w:numId="148">
    <w:abstractNumId w:val="51"/>
  </w:num>
  <w:num w:numId="149">
    <w:abstractNumId w:val="146"/>
  </w:num>
  <w:num w:numId="150">
    <w:abstractNumId w:val="136"/>
  </w:num>
  <w:num w:numId="151">
    <w:abstractNumId w:val="35"/>
  </w:num>
  <w:num w:numId="152">
    <w:abstractNumId w:val="203"/>
  </w:num>
  <w:num w:numId="153">
    <w:abstractNumId w:val="222"/>
  </w:num>
  <w:num w:numId="154">
    <w:abstractNumId w:val="100"/>
  </w:num>
  <w:num w:numId="155">
    <w:abstractNumId w:val="126"/>
  </w:num>
  <w:num w:numId="156">
    <w:abstractNumId w:val="58"/>
  </w:num>
  <w:num w:numId="157">
    <w:abstractNumId w:val="103"/>
  </w:num>
  <w:num w:numId="158">
    <w:abstractNumId w:val="158"/>
  </w:num>
  <w:num w:numId="159">
    <w:abstractNumId w:val="217"/>
  </w:num>
  <w:num w:numId="160">
    <w:abstractNumId w:val="124"/>
  </w:num>
  <w:num w:numId="161">
    <w:abstractNumId w:val="49"/>
  </w:num>
  <w:num w:numId="162">
    <w:abstractNumId w:val="250"/>
  </w:num>
  <w:num w:numId="163">
    <w:abstractNumId w:val="139"/>
  </w:num>
  <w:num w:numId="164">
    <w:abstractNumId w:val="122"/>
  </w:num>
  <w:num w:numId="165">
    <w:abstractNumId w:val="264"/>
  </w:num>
  <w:num w:numId="166">
    <w:abstractNumId w:val="108"/>
  </w:num>
  <w:num w:numId="167">
    <w:abstractNumId w:val="74"/>
  </w:num>
  <w:num w:numId="168">
    <w:abstractNumId w:val="231"/>
  </w:num>
  <w:num w:numId="169">
    <w:abstractNumId w:val="137"/>
  </w:num>
  <w:num w:numId="170">
    <w:abstractNumId w:val="213"/>
  </w:num>
  <w:num w:numId="171">
    <w:abstractNumId w:val="134"/>
  </w:num>
  <w:num w:numId="172">
    <w:abstractNumId w:val="78"/>
  </w:num>
  <w:num w:numId="173">
    <w:abstractNumId w:val="78"/>
    <w:lvlOverride w:ilvl="0">
      <w:startOverride w:val="1"/>
    </w:lvlOverride>
  </w:num>
  <w:num w:numId="174">
    <w:abstractNumId w:val="140"/>
  </w:num>
  <w:num w:numId="175">
    <w:abstractNumId w:val="13"/>
  </w:num>
  <w:num w:numId="176">
    <w:abstractNumId w:val="156"/>
  </w:num>
  <w:num w:numId="177">
    <w:abstractNumId w:val="109"/>
  </w:num>
  <w:num w:numId="178">
    <w:abstractNumId w:val="215"/>
  </w:num>
  <w:num w:numId="179">
    <w:abstractNumId w:val="114"/>
  </w:num>
  <w:num w:numId="18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35"/>
  </w:num>
  <w:num w:numId="182">
    <w:abstractNumId w:val="165"/>
  </w:num>
  <w:num w:numId="183">
    <w:abstractNumId w:val="99"/>
  </w:num>
  <w:num w:numId="184">
    <w:abstractNumId w:val="44"/>
  </w:num>
  <w:num w:numId="185">
    <w:abstractNumId w:val="133"/>
  </w:num>
  <w:num w:numId="186">
    <w:abstractNumId w:val="132"/>
  </w:num>
  <w:num w:numId="187">
    <w:abstractNumId w:val="6"/>
  </w:num>
  <w:num w:numId="188">
    <w:abstractNumId w:val="240"/>
  </w:num>
  <w:num w:numId="189">
    <w:abstractNumId w:val="41"/>
  </w:num>
  <w:num w:numId="190">
    <w:abstractNumId w:val="185"/>
  </w:num>
  <w:num w:numId="191">
    <w:abstractNumId w:val="225"/>
  </w:num>
  <w:num w:numId="192">
    <w:abstractNumId w:val="38"/>
  </w:num>
  <w:num w:numId="193">
    <w:abstractNumId w:val="40"/>
  </w:num>
  <w:num w:numId="194">
    <w:abstractNumId w:val="7"/>
  </w:num>
  <w:num w:numId="195">
    <w:abstractNumId w:val="12"/>
  </w:num>
  <w:num w:numId="196">
    <w:abstractNumId w:val="142"/>
  </w:num>
  <w:num w:numId="197">
    <w:abstractNumId w:val="127"/>
  </w:num>
  <w:num w:numId="198">
    <w:abstractNumId w:val="226"/>
  </w:num>
  <w:num w:numId="199">
    <w:abstractNumId w:val="46"/>
  </w:num>
  <w:num w:numId="200">
    <w:abstractNumId w:val="111"/>
  </w:num>
  <w:num w:numId="201">
    <w:abstractNumId w:val="65"/>
  </w:num>
  <w:num w:numId="202">
    <w:abstractNumId w:val="3"/>
  </w:num>
  <w:num w:numId="203">
    <w:abstractNumId w:val="167"/>
  </w:num>
  <w:num w:numId="204">
    <w:abstractNumId w:val="22"/>
  </w:num>
  <w:num w:numId="205">
    <w:abstractNumId w:val="24"/>
  </w:num>
  <w:num w:numId="206">
    <w:abstractNumId w:val="238"/>
  </w:num>
  <w:num w:numId="207">
    <w:abstractNumId w:val="39"/>
  </w:num>
  <w:num w:numId="208">
    <w:abstractNumId w:val="227"/>
  </w:num>
  <w:num w:numId="209">
    <w:abstractNumId w:val="50"/>
  </w:num>
  <w:num w:numId="210">
    <w:abstractNumId w:val="159"/>
  </w:num>
  <w:num w:numId="211">
    <w:abstractNumId w:val="177"/>
  </w:num>
  <w:num w:numId="212">
    <w:abstractNumId w:val="205"/>
  </w:num>
  <w:num w:numId="213">
    <w:abstractNumId w:val="237"/>
  </w:num>
  <w:num w:numId="214">
    <w:abstractNumId w:val="247"/>
  </w:num>
  <w:num w:numId="215">
    <w:abstractNumId w:val="197"/>
  </w:num>
  <w:num w:numId="216">
    <w:abstractNumId w:val="80"/>
  </w:num>
  <w:num w:numId="217">
    <w:abstractNumId w:val="113"/>
  </w:num>
  <w:num w:numId="218">
    <w:abstractNumId w:val="269"/>
  </w:num>
  <w:num w:numId="219">
    <w:abstractNumId w:val="9"/>
  </w:num>
  <w:num w:numId="220">
    <w:abstractNumId w:val="193"/>
  </w:num>
  <w:num w:numId="221">
    <w:abstractNumId w:val="233"/>
  </w:num>
  <w:num w:numId="222">
    <w:abstractNumId w:val="255"/>
  </w:num>
  <w:num w:numId="223">
    <w:abstractNumId w:val="56"/>
  </w:num>
  <w:num w:numId="224">
    <w:abstractNumId w:val="195"/>
  </w:num>
  <w:num w:numId="225">
    <w:abstractNumId w:val="14"/>
  </w:num>
  <w:num w:numId="226">
    <w:abstractNumId w:val="116"/>
  </w:num>
  <w:num w:numId="227">
    <w:abstractNumId w:val="107"/>
  </w:num>
  <w:num w:numId="228">
    <w:abstractNumId w:val="4"/>
  </w:num>
  <w:num w:numId="229">
    <w:abstractNumId w:val="144"/>
  </w:num>
  <w:num w:numId="230">
    <w:abstractNumId w:val="71"/>
  </w:num>
  <w:num w:numId="2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4"/>
    <w:lvlOverride w:ilvl="0">
      <w:startOverride w:val="1"/>
    </w:lvlOverride>
    <w:lvlOverride w:ilvl="1"/>
    <w:lvlOverride w:ilvl="2"/>
    <w:lvlOverride w:ilvl="3"/>
    <w:lvlOverride w:ilvl="4"/>
    <w:lvlOverride w:ilvl="5"/>
    <w:lvlOverride w:ilvl="6"/>
    <w:lvlOverride w:ilvl="7"/>
    <w:lvlOverride w:ilvl="8"/>
  </w:num>
  <w:num w:numId="233">
    <w:abstractNumId w:val="180"/>
  </w:num>
  <w:num w:numId="234">
    <w:abstractNumId w:val="187"/>
  </w:num>
  <w:num w:numId="235">
    <w:abstractNumId w:val="252"/>
  </w:num>
  <w:num w:numId="236">
    <w:abstractNumId w:val="52"/>
  </w:num>
  <w:num w:numId="237">
    <w:abstractNumId w:val="43"/>
  </w:num>
  <w:num w:numId="238">
    <w:abstractNumId w:val="53"/>
  </w:num>
  <w:num w:numId="239">
    <w:abstractNumId w:val="130"/>
  </w:num>
  <w:num w:numId="240">
    <w:abstractNumId w:val="184"/>
  </w:num>
  <w:num w:numId="241">
    <w:abstractNumId w:val="260"/>
  </w:num>
  <w:num w:numId="242">
    <w:abstractNumId w:val="221"/>
  </w:num>
  <w:num w:numId="24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49"/>
  </w:num>
  <w:num w:numId="245">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70"/>
  </w:num>
  <w:num w:numId="248">
    <w:abstractNumId w:val="121"/>
  </w:num>
  <w:num w:numId="249">
    <w:abstractNumId w:val="118"/>
  </w:num>
  <w:num w:numId="250">
    <w:abstractNumId w:val="97"/>
  </w:num>
  <w:num w:numId="251">
    <w:abstractNumId w:val="61"/>
  </w:num>
  <w:num w:numId="252">
    <w:abstractNumId w:val="175"/>
  </w:num>
  <w:num w:numId="253">
    <w:abstractNumId w:val="94"/>
  </w:num>
  <w:num w:numId="254">
    <w:abstractNumId w:val="266"/>
  </w:num>
  <w:num w:numId="255">
    <w:abstractNumId w:val="123"/>
  </w:num>
  <w:num w:numId="256">
    <w:abstractNumId w:val="265"/>
  </w:num>
  <w:num w:numId="257">
    <w:abstractNumId w:val="186"/>
  </w:num>
  <w:num w:numId="258">
    <w:abstractNumId w:val="232"/>
  </w:num>
  <w:num w:numId="259">
    <w:abstractNumId w:val="256"/>
  </w:num>
  <w:num w:numId="260">
    <w:abstractNumId w:val="27"/>
  </w:num>
  <w:num w:numId="261">
    <w:abstractNumId w:val="112"/>
  </w:num>
  <w:num w:numId="262">
    <w:abstractNumId w:val="202"/>
  </w:num>
  <w:num w:numId="263">
    <w:abstractNumId w:val="115"/>
  </w:num>
  <w:num w:numId="264">
    <w:abstractNumId w:val="29"/>
  </w:num>
  <w:num w:numId="265">
    <w:abstractNumId w:val="33"/>
  </w:num>
  <w:num w:numId="266">
    <w:abstractNumId w:val="96"/>
  </w:num>
  <w:num w:numId="267">
    <w:abstractNumId w:val="16"/>
  </w:num>
  <w:num w:numId="268">
    <w:abstractNumId w:val="241"/>
  </w:num>
  <w:num w:numId="269">
    <w:abstractNumId w:val="73"/>
  </w:num>
  <w:num w:numId="270">
    <w:abstractNumId w:val="168"/>
  </w:num>
  <w:num w:numId="271">
    <w:abstractNumId w:val="93"/>
  </w:num>
  <w:num w:numId="272">
    <w:abstractNumId w:val="267"/>
  </w:num>
  <w:num w:numId="273">
    <w:abstractNumId w:val="164"/>
  </w:num>
  <w:num w:numId="274">
    <w:abstractNumId w:val="258"/>
  </w:num>
  <w:num w:numId="275">
    <w:abstractNumId w:val="257"/>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10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417"/>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5DB"/>
    <w:rsid w:val="00055CA5"/>
    <w:rsid w:val="0005614E"/>
    <w:rsid w:val="000579D9"/>
    <w:rsid w:val="0006056D"/>
    <w:rsid w:val="00060A30"/>
    <w:rsid w:val="000615EC"/>
    <w:rsid w:val="00061B7C"/>
    <w:rsid w:val="00062E30"/>
    <w:rsid w:val="00062EFB"/>
    <w:rsid w:val="00063DD0"/>
    <w:rsid w:val="0006445A"/>
    <w:rsid w:val="0006769F"/>
    <w:rsid w:val="00070575"/>
    <w:rsid w:val="000716AE"/>
    <w:rsid w:val="00071A79"/>
    <w:rsid w:val="00072FCA"/>
    <w:rsid w:val="000737C5"/>
    <w:rsid w:val="00076141"/>
    <w:rsid w:val="00076232"/>
    <w:rsid w:val="00076D18"/>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6C0B"/>
    <w:rsid w:val="000C6E0A"/>
    <w:rsid w:val="000C73F5"/>
    <w:rsid w:val="000D2FAA"/>
    <w:rsid w:val="000D3D98"/>
    <w:rsid w:val="000D400B"/>
    <w:rsid w:val="000D5095"/>
    <w:rsid w:val="000D567B"/>
    <w:rsid w:val="000D693C"/>
    <w:rsid w:val="000D72D8"/>
    <w:rsid w:val="000E0BF5"/>
    <w:rsid w:val="000E1390"/>
    <w:rsid w:val="000E14C5"/>
    <w:rsid w:val="000E1A28"/>
    <w:rsid w:val="000E3E2C"/>
    <w:rsid w:val="000E5533"/>
    <w:rsid w:val="000E6A0C"/>
    <w:rsid w:val="000E7D5E"/>
    <w:rsid w:val="000F0747"/>
    <w:rsid w:val="000F1AA8"/>
    <w:rsid w:val="000F4AE7"/>
    <w:rsid w:val="000F6E60"/>
    <w:rsid w:val="000F72C0"/>
    <w:rsid w:val="000F77B1"/>
    <w:rsid w:val="00100D73"/>
    <w:rsid w:val="00101597"/>
    <w:rsid w:val="0010177F"/>
    <w:rsid w:val="00101CF1"/>
    <w:rsid w:val="00101E1E"/>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5C05"/>
    <w:rsid w:val="00125CF2"/>
    <w:rsid w:val="0012678F"/>
    <w:rsid w:val="00130E91"/>
    <w:rsid w:val="00132DA2"/>
    <w:rsid w:val="00132F52"/>
    <w:rsid w:val="00132FF9"/>
    <w:rsid w:val="00134995"/>
    <w:rsid w:val="00134AF9"/>
    <w:rsid w:val="0013592D"/>
    <w:rsid w:val="001379EB"/>
    <w:rsid w:val="00141CBD"/>
    <w:rsid w:val="00143037"/>
    <w:rsid w:val="00143106"/>
    <w:rsid w:val="00143D2E"/>
    <w:rsid w:val="00143D3F"/>
    <w:rsid w:val="001455A6"/>
    <w:rsid w:val="00145DC3"/>
    <w:rsid w:val="00151190"/>
    <w:rsid w:val="00151EFC"/>
    <w:rsid w:val="00152BC1"/>
    <w:rsid w:val="00153272"/>
    <w:rsid w:val="001550C3"/>
    <w:rsid w:val="0015577E"/>
    <w:rsid w:val="00156127"/>
    <w:rsid w:val="001612E0"/>
    <w:rsid w:val="00161575"/>
    <w:rsid w:val="0016228C"/>
    <w:rsid w:val="00163A83"/>
    <w:rsid w:val="00163BDC"/>
    <w:rsid w:val="00164052"/>
    <w:rsid w:val="001654A0"/>
    <w:rsid w:val="0016640A"/>
    <w:rsid w:val="00170F9B"/>
    <w:rsid w:val="00173013"/>
    <w:rsid w:val="00175E3F"/>
    <w:rsid w:val="001762ED"/>
    <w:rsid w:val="00177D9F"/>
    <w:rsid w:val="001819BD"/>
    <w:rsid w:val="00183546"/>
    <w:rsid w:val="00185CA4"/>
    <w:rsid w:val="0018654F"/>
    <w:rsid w:val="00190BFB"/>
    <w:rsid w:val="0019104D"/>
    <w:rsid w:val="00191475"/>
    <w:rsid w:val="00191963"/>
    <w:rsid w:val="001927AC"/>
    <w:rsid w:val="0019356D"/>
    <w:rsid w:val="0019367C"/>
    <w:rsid w:val="001945B2"/>
    <w:rsid w:val="00194D99"/>
    <w:rsid w:val="00195017"/>
    <w:rsid w:val="0019599E"/>
    <w:rsid w:val="00195BA2"/>
    <w:rsid w:val="0019781E"/>
    <w:rsid w:val="001A0B70"/>
    <w:rsid w:val="001A1701"/>
    <w:rsid w:val="001A1874"/>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F77"/>
    <w:rsid w:val="001F0981"/>
    <w:rsid w:val="001F30B2"/>
    <w:rsid w:val="001F3269"/>
    <w:rsid w:val="001F57C3"/>
    <w:rsid w:val="001F5C5B"/>
    <w:rsid w:val="001F78BD"/>
    <w:rsid w:val="00200C94"/>
    <w:rsid w:val="0020264C"/>
    <w:rsid w:val="00205DE3"/>
    <w:rsid w:val="00205E97"/>
    <w:rsid w:val="00206AE2"/>
    <w:rsid w:val="00207A86"/>
    <w:rsid w:val="00210BCB"/>
    <w:rsid w:val="00211639"/>
    <w:rsid w:val="00211A08"/>
    <w:rsid w:val="00212B63"/>
    <w:rsid w:val="0021323E"/>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BF8"/>
    <w:rsid w:val="002B4110"/>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946"/>
    <w:rsid w:val="002E0447"/>
    <w:rsid w:val="002E1C44"/>
    <w:rsid w:val="002E46B6"/>
    <w:rsid w:val="002E4E87"/>
    <w:rsid w:val="002E552B"/>
    <w:rsid w:val="002E596D"/>
    <w:rsid w:val="002E5B27"/>
    <w:rsid w:val="002F0B68"/>
    <w:rsid w:val="002F11F2"/>
    <w:rsid w:val="002F1DF9"/>
    <w:rsid w:val="002F33D9"/>
    <w:rsid w:val="002F3439"/>
    <w:rsid w:val="002F4679"/>
    <w:rsid w:val="002F52B7"/>
    <w:rsid w:val="002F6715"/>
    <w:rsid w:val="003001E9"/>
    <w:rsid w:val="003016AF"/>
    <w:rsid w:val="00301A9A"/>
    <w:rsid w:val="003025ED"/>
    <w:rsid w:val="0030285C"/>
    <w:rsid w:val="00303FE9"/>
    <w:rsid w:val="0030413D"/>
    <w:rsid w:val="00304212"/>
    <w:rsid w:val="003043AC"/>
    <w:rsid w:val="003048C6"/>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50D68"/>
    <w:rsid w:val="00351C60"/>
    <w:rsid w:val="00351DB1"/>
    <w:rsid w:val="00352D43"/>
    <w:rsid w:val="00353D25"/>
    <w:rsid w:val="00354318"/>
    <w:rsid w:val="00354856"/>
    <w:rsid w:val="00355E8C"/>
    <w:rsid w:val="003570AA"/>
    <w:rsid w:val="00360C13"/>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CD8"/>
    <w:rsid w:val="00393CD4"/>
    <w:rsid w:val="0039606D"/>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C13AC"/>
    <w:rsid w:val="003C20D9"/>
    <w:rsid w:val="003C2C28"/>
    <w:rsid w:val="003C4D2F"/>
    <w:rsid w:val="003C78E9"/>
    <w:rsid w:val="003D3851"/>
    <w:rsid w:val="003D3EED"/>
    <w:rsid w:val="003D40C1"/>
    <w:rsid w:val="003D41D9"/>
    <w:rsid w:val="003D4508"/>
    <w:rsid w:val="003D4C2C"/>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D3D"/>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4B26"/>
    <w:rsid w:val="00465254"/>
    <w:rsid w:val="00465368"/>
    <w:rsid w:val="004676D9"/>
    <w:rsid w:val="00467B7A"/>
    <w:rsid w:val="004704C6"/>
    <w:rsid w:val="00470AE5"/>
    <w:rsid w:val="00471219"/>
    <w:rsid w:val="004729B4"/>
    <w:rsid w:val="004739A2"/>
    <w:rsid w:val="00473EE4"/>
    <w:rsid w:val="00474E3C"/>
    <w:rsid w:val="00476EB9"/>
    <w:rsid w:val="00481B7D"/>
    <w:rsid w:val="00484AA1"/>
    <w:rsid w:val="00486705"/>
    <w:rsid w:val="004872C7"/>
    <w:rsid w:val="00490826"/>
    <w:rsid w:val="00491D48"/>
    <w:rsid w:val="0049285A"/>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2EC0"/>
    <w:rsid w:val="004B3156"/>
    <w:rsid w:val="004B4933"/>
    <w:rsid w:val="004B4BEA"/>
    <w:rsid w:val="004B5D45"/>
    <w:rsid w:val="004B5E53"/>
    <w:rsid w:val="004B7436"/>
    <w:rsid w:val="004C04F0"/>
    <w:rsid w:val="004C0701"/>
    <w:rsid w:val="004C11B0"/>
    <w:rsid w:val="004C2259"/>
    <w:rsid w:val="004C293D"/>
    <w:rsid w:val="004C3B73"/>
    <w:rsid w:val="004C4239"/>
    <w:rsid w:val="004C670A"/>
    <w:rsid w:val="004C709E"/>
    <w:rsid w:val="004D0A8A"/>
    <w:rsid w:val="004D1738"/>
    <w:rsid w:val="004D1AE1"/>
    <w:rsid w:val="004D25C4"/>
    <w:rsid w:val="004D3966"/>
    <w:rsid w:val="004D40CE"/>
    <w:rsid w:val="004D420E"/>
    <w:rsid w:val="004D7ACE"/>
    <w:rsid w:val="004E1BF9"/>
    <w:rsid w:val="004E2D5F"/>
    <w:rsid w:val="004E4861"/>
    <w:rsid w:val="004F0867"/>
    <w:rsid w:val="004F33E2"/>
    <w:rsid w:val="004F4A98"/>
    <w:rsid w:val="004F6A46"/>
    <w:rsid w:val="0050068C"/>
    <w:rsid w:val="005020C0"/>
    <w:rsid w:val="005025D7"/>
    <w:rsid w:val="00504B5E"/>
    <w:rsid w:val="0050502E"/>
    <w:rsid w:val="00505478"/>
    <w:rsid w:val="00506C40"/>
    <w:rsid w:val="00510413"/>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451D"/>
    <w:rsid w:val="00556462"/>
    <w:rsid w:val="00556BFE"/>
    <w:rsid w:val="005616D1"/>
    <w:rsid w:val="00561ACF"/>
    <w:rsid w:val="005621FF"/>
    <w:rsid w:val="00562464"/>
    <w:rsid w:val="00564FC8"/>
    <w:rsid w:val="0056625A"/>
    <w:rsid w:val="005665D2"/>
    <w:rsid w:val="005746E0"/>
    <w:rsid w:val="00576666"/>
    <w:rsid w:val="00576FAD"/>
    <w:rsid w:val="00580F60"/>
    <w:rsid w:val="005824A3"/>
    <w:rsid w:val="00582CE8"/>
    <w:rsid w:val="00584465"/>
    <w:rsid w:val="00596C19"/>
    <w:rsid w:val="005976D0"/>
    <w:rsid w:val="00597F51"/>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F37"/>
    <w:rsid w:val="005C68CF"/>
    <w:rsid w:val="005C7CB4"/>
    <w:rsid w:val="005C7D12"/>
    <w:rsid w:val="005C7FCB"/>
    <w:rsid w:val="005D16C8"/>
    <w:rsid w:val="005D175A"/>
    <w:rsid w:val="005D1D4F"/>
    <w:rsid w:val="005D2AAC"/>
    <w:rsid w:val="005D2B5D"/>
    <w:rsid w:val="005D2FBE"/>
    <w:rsid w:val="005D34B1"/>
    <w:rsid w:val="005D3560"/>
    <w:rsid w:val="005D4BDD"/>
    <w:rsid w:val="005D4C57"/>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D9B"/>
    <w:rsid w:val="006018EE"/>
    <w:rsid w:val="006033DF"/>
    <w:rsid w:val="006057D4"/>
    <w:rsid w:val="00605A9D"/>
    <w:rsid w:val="0060698F"/>
    <w:rsid w:val="00607CA4"/>
    <w:rsid w:val="00612284"/>
    <w:rsid w:val="006131EF"/>
    <w:rsid w:val="0061414F"/>
    <w:rsid w:val="0061430C"/>
    <w:rsid w:val="0061616D"/>
    <w:rsid w:val="006172B2"/>
    <w:rsid w:val="00617AA5"/>
    <w:rsid w:val="00617F8F"/>
    <w:rsid w:val="00620BAD"/>
    <w:rsid w:val="00621058"/>
    <w:rsid w:val="00622F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5BA1"/>
    <w:rsid w:val="00686101"/>
    <w:rsid w:val="0068685E"/>
    <w:rsid w:val="00687409"/>
    <w:rsid w:val="006946E6"/>
    <w:rsid w:val="0069528C"/>
    <w:rsid w:val="00697DC3"/>
    <w:rsid w:val="006A09E7"/>
    <w:rsid w:val="006A21CD"/>
    <w:rsid w:val="006A29B5"/>
    <w:rsid w:val="006A7C96"/>
    <w:rsid w:val="006B0458"/>
    <w:rsid w:val="006B1477"/>
    <w:rsid w:val="006B1AD9"/>
    <w:rsid w:val="006B2371"/>
    <w:rsid w:val="006B3866"/>
    <w:rsid w:val="006B3A07"/>
    <w:rsid w:val="006B5199"/>
    <w:rsid w:val="006B5B7F"/>
    <w:rsid w:val="006B6033"/>
    <w:rsid w:val="006B6095"/>
    <w:rsid w:val="006C04EA"/>
    <w:rsid w:val="006C0DC0"/>
    <w:rsid w:val="006C0F50"/>
    <w:rsid w:val="006C3D6E"/>
    <w:rsid w:val="006C480D"/>
    <w:rsid w:val="006C597F"/>
    <w:rsid w:val="006C5C3A"/>
    <w:rsid w:val="006C6531"/>
    <w:rsid w:val="006C7624"/>
    <w:rsid w:val="006D3296"/>
    <w:rsid w:val="006D4697"/>
    <w:rsid w:val="006D489F"/>
    <w:rsid w:val="006D6309"/>
    <w:rsid w:val="006D701B"/>
    <w:rsid w:val="006E0566"/>
    <w:rsid w:val="006E10C7"/>
    <w:rsid w:val="006E18A1"/>
    <w:rsid w:val="006E1C85"/>
    <w:rsid w:val="006E24AC"/>
    <w:rsid w:val="006E2D27"/>
    <w:rsid w:val="006E3319"/>
    <w:rsid w:val="006E7DA2"/>
    <w:rsid w:val="006F0A7E"/>
    <w:rsid w:val="006F101A"/>
    <w:rsid w:val="006F1777"/>
    <w:rsid w:val="006F1D19"/>
    <w:rsid w:val="006F27CC"/>
    <w:rsid w:val="006F440D"/>
    <w:rsid w:val="006F4FDA"/>
    <w:rsid w:val="006F724B"/>
    <w:rsid w:val="00700D4A"/>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B4"/>
    <w:rsid w:val="00717288"/>
    <w:rsid w:val="00717EA2"/>
    <w:rsid w:val="00720AD9"/>
    <w:rsid w:val="00720D7F"/>
    <w:rsid w:val="00722075"/>
    <w:rsid w:val="007235F5"/>
    <w:rsid w:val="00725180"/>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9AA"/>
    <w:rsid w:val="007506DF"/>
    <w:rsid w:val="00753124"/>
    <w:rsid w:val="00755F6F"/>
    <w:rsid w:val="0075620F"/>
    <w:rsid w:val="0075638B"/>
    <w:rsid w:val="007575FB"/>
    <w:rsid w:val="00757CBC"/>
    <w:rsid w:val="00760730"/>
    <w:rsid w:val="00760E92"/>
    <w:rsid w:val="007612FC"/>
    <w:rsid w:val="00763CAE"/>
    <w:rsid w:val="00764FDE"/>
    <w:rsid w:val="007652C1"/>
    <w:rsid w:val="00765CB2"/>
    <w:rsid w:val="00772A96"/>
    <w:rsid w:val="00772DC3"/>
    <w:rsid w:val="00773C05"/>
    <w:rsid w:val="00773DD0"/>
    <w:rsid w:val="00775E1A"/>
    <w:rsid w:val="00780052"/>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D23"/>
    <w:rsid w:val="007B43D4"/>
    <w:rsid w:val="007B527B"/>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801E82"/>
    <w:rsid w:val="008027F6"/>
    <w:rsid w:val="0080338A"/>
    <w:rsid w:val="0080617A"/>
    <w:rsid w:val="00806460"/>
    <w:rsid w:val="00806D25"/>
    <w:rsid w:val="00807495"/>
    <w:rsid w:val="00807F92"/>
    <w:rsid w:val="008101D4"/>
    <w:rsid w:val="00811810"/>
    <w:rsid w:val="00811EB5"/>
    <w:rsid w:val="0081249A"/>
    <w:rsid w:val="00813777"/>
    <w:rsid w:val="00813976"/>
    <w:rsid w:val="00815D4C"/>
    <w:rsid w:val="00817B18"/>
    <w:rsid w:val="00820E47"/>
    <w:rsid w:val="00822E41"/>
    <w:rsid w:val="008241C5"/>
    <w:rsid w:val="008243AA"/>
    <w:rsid w:val="00824947"/>
    <w:rsid w:val="00824D09"/>
    <w:rsid w:val="008253BC"/>
    <w:rsid w:val="00825A39"/>
    <w:rsid w:val="0082611C"/>
    <w:rsid w:val="00826184"/>
    <w:rsid w:val="008269A0"/>
    <w:rsid w:val="00826C18"/>
    <w:rsid w:val="00833CE5"/>
    <w:rsid w:val="008348B4"/>
    <w:rsid w:val="00835E3F"/>
    <w:rsid w:val="00836328"/>
    <w:rsid w:val="00837404"/>
    <w:rsid w:val="00840280"/>
    <w:rsid w:val="00840826"/>
    <w:rsid w:val="008437D2"/>
    <w:rsid w:val="008446A3"/>
    <w:rsid w:val="008449E1"/>
    <w:rsid w:val="0084635C"/>
    <w:rsid w:val="00846A85"/>
    <w:rsid w:val="00852834"/>
    <w:rsid w:val="00856581"/>
    <w:rsid w:val="0085664B"/>
    <w:rsid w:val="00860A03"/>
    <w:rsid w:val="008630DC"/>
    <w:rsid w:val="00865551"/>
    <w:rsid w:val="00865778"/>
    <w:rsid w:val="00865837"/>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EA9"/>
    <w:rsid w:val="008B681A"/>
    <w:rsid w:val="008C0526"/>
    <w:rsid w:val="008C0B6B"/>
    <w:rsid w:val="008C13FF"/>
    <w:rsid w:val="008C21F1"/>
    <w:rsid w:val="008C2487"/>
    <w:rsid w:val="008C27D3"/>
    <w:rsid w:val="008C30FB"/>
    <w:rsid w:val="008C3249"/>
    <w:rsid w:val="008C4934"/>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7FB2"/>
    <w:rsid w:val="009206E1"/>
    <w:rsid w:val="00920EE3"/>
    <w:rsid w:val="00921683"/>
    <w:rsid w:val="009217FA"/>
    <w:rsid w:val="00921EC1"/>
    <w:rsid w:val="00922230"/>
    <w:rsid w:val="00923CF7"/>
    <w:rsid w:val="009240CB"/>
    <w:rsid w:val="00924F3D"/>
    <w:rsid w:val="00925EB1"/>
    <w:rsid w:val="0092675C"/>
    <w:rsid w:val="009276D8"/>
    <w:rsid w:val="009304AA"/>
    <w:rsid w:val="009320AD"/>
    <w:rsid w:val="009338E8"/>
    <w:rsid w:val="00933F09"/>
    <w:rsid w:val="0093437F"/>
    <w:rsid w:val="009343B9"/>
    <w:rsid w:val="00934912"/>
    <w:rsid w:val="00934C95"/>
    <w:rsid w:val="00934D37"/>
    <w:rsid w:val="00935B79"/>
    <w:rsid w:val="0093653A"/>
    <w:rsid w:val="00937588"/>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F0203"/>
    <w:rsid w:val="009F0C63"/>
    <w:rsid w:val="009F299E"/>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FDC"/>
    <w:rsid w:val="00A421A6"/>
    <w:rsid w:val="00A444A5"/>
    <w:rsid w:val="00A45251"/>
    <w:rsid w:val="00A452A7"/>
    <w:rsid w:val="00A45AD3"/>
    <w:rsid w:val="00A4766E"/>
    <w:rsid w:val="00A50E90"/>
    <w:rsid w:val="00A51800"/>
    <w:rsid w:val="00A51EBB"/>
    <w:rsid w:val="00A552C6"/>
    <w:rsid w:val="00A57367"/>
    <w:rsid w:val="00A60EE8"/>
    <w:rsid w:val="00A61877"/>
    <w:rsid w:val="00A61A52"/>
    <w:rsid w:val="00A62D31"/>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3AA4"/>
    <w:rsid w:val="00A84E69"/>
    <w:rsid w:val="00A8706A"/>
    <w:rsid w:val="00A950A6"/>
    <w:rsid w:val="00A96DE8"/>
    <w:rsid w:val="00A97A02"/>
    <w:rsid w:val="00A97BDD"/>
    <w:rsid w:val="00AA1161"/>
    <w:rsid w:val="00AA29C2"/>
    <w:rsid w:val="00AA2FB8"/>
    <w:rsid w:val="00AA4C43"/>
    <w:rsid w:val="00AA5B53"/>
    <w:rsid w:val="00AA6C68"/>
    <w:rsid w:val="00AA75E7"/>
    <w:rsid w:val="00AA7E37"/>
    <w:rsid w:val="00AB1454"/>
    <w:rsid w:val="00AB1C1C"/>
    <w:rsid w:val="00AB497E"/>
    <w:rsid w:val="00AC169E"/>
    <w:rsid w:val="00AC1701"/>
    <w:rsid w:val="00AC1EA7"/>
    <w:rsid w:val="00AC23BF"/>
    <w:rsid w:val="00AC54FE"/>
    <w:rsid w:val="00AC766F"/>
    <w:rsid w:val="00AD0047"/>
    <w:rsid w:val="00AD0DEB"/>
    <w:rsid w:val="00AD1B29"/>
    <w:rsid w:val="00AD2028"/>
    <w:rsid w:val="00AD2ED2"/>
    <w:rsid w:val="00AD3461"/>
    <w:rsid w:val="00AD42E5"/>
    <w:rsid w:val="00AD6633"/>
    <w:rsid w:val="00AE3ABE"/>
    <w:rsid w:val="00AE4718"/>
    <w:rsid w:val="00AE7CC2"/>
    <w:rsid w:val="00AF007C"/>
    <w:rsid w:val="00AF25B5"/>
    <w:rsid w:val="00AF7FB4"/>
    <w:rsid w:val="00B000CB"/>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70E2"/>
    <w:rsid w:val="00B371C5"/>
    <w:rsid w:val="00B427E3"/>
    <w:rsid w:val="00B42882"/>
    <w:rsid w:val="00B42A45"/>
    <w:rsid w:val="00B42A66"/>
    <w:rsid w:val="00B43C92"/>
    <w:rsid w:val="00B45C2F"/>
    <w:rsid w:val="00B46463"/>
    <w:rsid w:val="00B47F20"/>
    <w:rsid w:val="00B506CA"/>
    <w:rsid w:val="00B52F84"/>
    <w:rsid w:val="00B530AC"/>
    <w:rsid w:val="00B5339D"/>
    <w:rsid w:val="00B57AA8"/>
    <w:rsid w:val="00B601D4"/>
    <w:rsid w:val="00B60272"/>
    <w:rsid w:val="00B613DB"/>
    <w:rsid w:val="00B62C1F"/>
    <w:rsid w:val="00B64097"/>
    <w:rsid w:val="00B65A11"/>
    <w:rsid w:val="00B67D37"/>
    <w:rsid w:val="00B70B34"/>
    <w:rsid w:val="00B716D6"/>
    <w:rsid w:val="00B725C1"/>
    <w:rsid w:val="00B738CC"/>
    <w:rsid w:val="00B75D21"/>
    <w:rsid w:val="00B77C1E"/>
    <w:rsid w:val="00B80E0A"/>
    <w:rsid w:val="00B80E42"/>
    <w:rsid w:val="00B81A34"/>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3617"/>
    <w:rsid w:val="00BC3A02"/>
    <w:rsid w:val="00BC4F96"/>
    <w:rsid w:val="00BC5ED9"/>
    <w:rsid w:val="00BC66F9"/>
    <w:rsid w:val="00BC7628"/>
    <w:rsid w:val="00BC7E89"/>
    <w:rsid w:val="00BD0EEB"/>
    <w:rsid w:val="00BD149C"/>
    <w:rsid w:val="00BD49EA"/>
    <w:rsid w:val="00BD4B84"/>
    <w:rsid w:val="00BE143A"/>
    <w:rsid w:val="00BE1A78"/>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22E3"/>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EFE"/>
    <w:rsid w:val="00CA1C73"/>
    <w:rsid w:val="00CA22CD"/>
    <w:rsid w:val="00CA2CE1"/>
    <w:rsid w:val="00CA3D11"/>
    <w:rsid w:val="00CA4506"/>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78A3"/>
    <w:rsid w:val="00CC1BE4"/>
    <w:rsid w:val="00CC3354"/>
    <w:rsid w:val="00CC7F20"/>
    <w:rsid w:val="00CD0181"/>
    <w:rsid w:val="00CD2B97"/>
    <w:rsid w:val="00CD435D"/>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7804"/>
    <w:rsid w:val="00D17CD8"/>
    <w:rsid w:val="00D2088D"/>
    <w:rsid w:val="00D20D56"/>
    <w:rsid w:val="00D220A3"/>
    <w:rsid w:val="00D227F1"/>
    <w:rsid w:val="00D23975"/>
    <w:rsid w:val="00D24D59"/>
    <w:rsid w:val="00D25905"/>
    <w:rsid w:val="00D25D66"/>
    <w:rsid w:val="00D26E63"/>
    <w:rsid w:val="00D276A8"/>
    <w:rsid w:val="00D30C19"/>
    <w:rsid w:val="00D31265"/>
    <w:rsid w:val="00D32FBB"/>
    <w:rsid w:val="00D353F4"/>
    <w:rsid w:val="00D35720"/>
    <w:rsid w:val="00D35F9C"/>
    <w:rsid w:val="00D36A05"/>
    <w:rsid w:val="00D36C40"/>
    <w:rsid w:val="00D37B48"/>
    <w:rsid w:val="00D4064D"/>
    <w:rsid w:val="00D43442"/>
    <w:rsid w:val="00D436E9"/>
    <w:rsid w:val="00D43ABB"/>
    <w:rsid w:val="00D46189"/>
    <w:rsid w:val="00D468B9"/>
    <w:rsid w:val="00D47E7B"/>
    <w:rsid w:val="00D5331D"/>
    <w:rsid w:val="00D53C9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55F2"/>
    <w:rsid w:val="00D75F71"/>
    <w:rsid w:val="00D76963"/>
    <w:rsid w:val="00D8056D"/>
    <w:rsid w:val="00D822C5"/>
    <w:rsid w:val="00D831D1"/>
    <w:rsid w:val="00D83E0F"/>
    <w:rsid w:val="00D848B3"/>
    <w:rsid w:val="00D86C71"/>
    <w:rsid w:val="00D8732E"/>
    <w:rsid w:val="00D87978"/>
    <w:rsid w:val="00D879BF"/>
    <w:rsid w:val="00D901E4"/>
    <w:rsid w:val="00D90443"/>
    <w:rsid w:val="00D90D2B"/>
    <w:rsid w:val="00D913F9"/>
    <w:rsid w:val="00D94CDD"/>
    <w:rsid w:val="00D97E9B"/>
    <w:rsid w:val="00DA0271"/>
    <w:rsid w:val="00DA038F"/>
    <w:rsid w:val="00DA0804"/>
    <w:rsid w:val="00DA0C70"/>
    <w:rsid w:val="00DA1B5D"/>
    <w:rsid w:val="00DA27EA"/>
    <w:rsid w:val="00DA2D31"/>
    <w:rsid w:val="00DA39AD"/>
    <w:rsid w:val="00DA3D92"/>
    <w:rsid w:val="00DA5157"/>
    <w:rsid w:val="00DA5E7E"/>
    <w:rsid w:val="00DA6304"/>
    <w:rsid w:val="00DA7105"/>
    <w:rsid w:val="00DB06B5"/>
    <w:rsid w:val="00DB1139"/>
    <w:rsid w:val="00DB3AC9"/>
    <w:rsid w:val="00DB3CB7"/>
    <w:rsid w:val="00DB3ECF"/>
    <w:rsid w:val="00DB3EE5"/>
    <w:rsid w:val="00DB4FBC"/>
    <w:rsid w:val="00DB7291"/>
    <w:rsid w:val="00DB7947"/>
    <w:rsid w:val="00DB7A52"/>
    <w:rsid w:val="00DC18ED"/>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479A"/>
    <w:rsid w:val="00DE4B32"/>
    <w:rsid w:val="00DE57B3"/>
    <w:rsid w:val="00DE5940"/>
    <w:rsid w:val="00DF0784"/>
    <w:rsid w:val="00DF0F59"/>
    <w:rsid w:val="00DF1596"/>
    <w:rsid w:val="00DF1C21"/>
    <w:rsid w:val="00DF31BC"/>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28A9"/>
    <w:rsid w:val="00E13048"/>
    <w:rsid w:val="00E131B2"/>
    <w:rsid w:val="00E138CC"/>
    <w:rsid w:val="00E138F7"/>
    <w:rsid w:val="00E145E1"/>
    <w:rsid w:val="00E15424"/>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1128"/>
    <w:rsid w:val="00E430EB"/>
    <w:rsid w:val="00E4603C"/>
    <w:rsid w:val="00E46A95"/>
    <w:rsid w:val="00E46CF5"/>
    <w:rsid w:val="00E4732D"/>
    <w:rsid w:val="00E47610"/>
    <w:rsid w:val="00E47A25"/>
    <w:rsid w:val="00E51549"/>
    <w:rsid w:val="00E52292"/>
    <w:rsid w:val="00E524D3"/>
    <w:rsid w:val="00E55D33"/>
    <w:rsid w:val="00E560BC"/>
    <w:rsid w:val="00E567B9"/>
    <w:rsid w:val="00E56BBD"/>
    <w:rsid w:val="00E5794A"/>
    <w:rsid w:val="00E70636"/>
    <w:rsid w:val="00E70A92"/>
    <w:rsid w:val="00E70ACD"/>
    <w:rsid w:val="00E70ACF"/>
    <w:rsid w:val="00E7166C"/>
    <w:rsid w:val="00E726BD"/>
    <w:rsid w:val="00E7310B"/>
    <w:rsid w:val="00E7583B"/>
    <w:rsid w:val="00E75B69"/>
    <w:rsid w:val="00E80D07"/>
    <w:rsid w:val="00E8160B"/>
    <w:rsid w:val="00E821E5"/>
    <w:rsid w:val="00E841B8"/>
    <w:rsid w:val="00E867D5"/>
    <w:rsid w:val="00E87661"/>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7058"/>
    <w:rsid w:val="00F472AE"/>
    <w:rsid w:val="00F47E92"/>
    <w:rsid w:val="00F501F7"/>
    <w:rsid w:val="00F508D0"/>
    <w:rsid w:val="00F51FDE"/>
    <w:rsid w:val="00F52264"/>
    <w:rsid w:val="00F5255B"/>
    <w:rsid w:val="00F52C35"/>
    <w:rsid w:val="00F54226"/>
    <w:rsid w:val="00F54DD9"/>
    <w:rsid w:val="00F55C64"/>
    <w:rsid w:val="00F56A60"/>
    <w:rsid w:val="00F5748A"/>
    <w:rsid w:val="00F62576"/>
    <w:rsid w:val="00F62A71"/>
    <w:rsid w:val="00F630A7"/>
    <w:rsid w:val="00F64825"/>
    <w:rsid w:val="00F6599B"/>
    <w:rsid w:val="00F66885"/>
    <w:rsid w:val="00F679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1701"/>
    <w:rsid w:val="00FB228A"/>
    <w:rsid w:val="00FB48B3"/>
    <w:rsid w:val="00FB7762"/>
    <w:rsid w:val="00FC0607"/>
    <w:rsid w:val="00FC1462"/>
    <w:rsid w:val="00FC15B4"/>
    <w:rsid w:val="00FC3077"/>
    <w:rsid w:val="00FC3FF2"/>
    <w:rsid w:val="00FC5BB5"/>
    <w:rsid w:val="00FC679C"/>
    <w:rsid w:val="00FD1056"/>
    <w:rsid w:val="00FD2D0C"/>
    <w:rsid w:val="00FD5312"/>
    <w:rsid w:val="00FD6D74"/>
    <w:rsid w:val="00FE0DC5"/>
    <w:rsid w:val="00FE11DE"/>
    <w:rsid w:val="00FE3F23"/>
    <w:rsid w:val="00FE4625"/>
    <w:rsid w:val="00FE4D68"/>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5:docId w15:val="{DA33483D-E8B5-4E62-8257-7C42C884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3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71"/>
      </w:numPr>
    </w:pPr>
  </w:style>
  <w:style w:type="numbering" w:customStyle="1" w:styleId="WWNum23">
    <w:name w:val="WWNum23"/>
    <w:basedOn w:val="Bezlisty"/>
    <w:rsid w:val="008446A3"/>
    <w:pPr>
      <w:numPr>
        <w:numId w:val="172"/>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50"/>
      </w:numPr>
    </w:pPr>
  </w:style>
  <w:style w:type="numbering" w:customStyle="1" w:styleId="WWNum12">
    <w:name w:val="WWNum12"/>
    <w:basedOn w:val="Bezlisty"/>
    <w:rsid w:val="007025A7"/>
    <w:pPr>
      <w:numPr>
        <w:numId w:val="251"/>
      </w:numPr>
    </w:pPr>
  </w:style>
  <w:style w:type="numbering" w:customStyle="1" w:styleId="WWNum14">
    <w:name w:val="WWNum14"/>
    <w:basedOn w:val="Bezlisty"/>
    <w:rsid w:val="007025A7"/>
    <w:pPr>
      <w:numPr>
        <w:numId w:val="252"/>
      </w:numPr>
    </w:pPr>
  </w:style>
  <w:style w:type="numbering" w:customStyle="1" w:styleId="WWNum24">
    <w:name w:val="WWNum24"/>
    <w:basedOn w:val="Bezlisty"/>
    <w:rsid w:val="007025A7"/>
    <w:pPr>
      <w:numPr>
        <w:numId w:val="253"/>
      </w:numPr>
    </w:pPr>
  </w:style>
  <w:style w:type="numbering" w:customStyle="1" w:styleId="WWNum25">
    <w:name w:val="WWNum25"/>
    <w:basedOn w:val="Bezlisty"/>
    <w:rsid w:val="007025A7"/>
    <w:pPr>
      <w:numPr>
        <w:numId w:val="254"/>
      </w:numPr>
    </w:pPr>
  </w:style>
  <w:style w:type="numbering" w:customStyle="1" w:styleId="WWNum26">
    <w:name w:val="WWNum26"/>
    <w:basedOn w:val="Bezlisty"/>
    <w:rsid w:val="007025A7"/>
    <w:pPr>
      <w:numPr>
        <w:numId w:val="255"/>
      </w:numPr>
    </w:pPr>
  </w:style>
  <w:style w:type="numbering" w:customStyle="1" w:styleId="WWNum27">
    <w:name w:val="WWNum27"/>
    <w:basedOn w:val="Bezlisty"/>
    <w:rsid w:val="007025A7"/>
    <w:pPr>
      <w:numPr>
        <w:numId w:val="256"/>
      </w:numPr>
    </w:pPr>
  </w:style>
  <w:style w:type="numbering" w:customStyle="1" w:styleId="WWNum28">
    <w:name w:val="WWNum28"/>
    <w:basedOn w:val="Bezlisty"/>
    <w:rsid w:val="007025A7"/>
    <w:pPr>
      <w:numPr>
        <w:numId w:val="257"/>
      </w:numPr>
    </w:pPr>
  </w:style>
  <w:style w:type="numbering" w:customStyle="1" w:styleId="WWNum29">
    <w:name w:val="WWNum29"/>
    <w:basedOn w:val="Bezlisty"/>
    <w:rsid w:val="007025A7"/>
    <w:pPr>
      <w:numPr>
        <w:numId w:val="258"/>
      </w:numPr>
    </w:pPr>
  </w:style>
  <w:style w:type="numbering" w:customStyle="1" w:styleId="WWNum30">
    <w:name w:val="WWNum30"/>
    <w:basedOn w:val="Bezlisty"/>
    <w:rsid w:val="007025A7"/>
    <w:pPr>
      <w:numPr>
        <w:numId w:val="259"/>
      </w:numPr>
    </w:pPr>
  </w:style>
  <w:style w:type="numbering" w:customStyle="1" w:styleId="WWNum31">
    <w:name w:val="WWNum31"/>
    <w:basedOn w:val="Bezlisty"/>
    <w:rsid w:val="007025A7"/>
    <w:pPr>
      <w:numPr>
        <w:numId w:val="260"/>
      </w:numPr>
    </w:pPr>
  </w:style>
  <w:style w:type="numbering" w:customStyle="1" w:styleId="WWNum32">
    <w:name w:val="WWNum32"/>
    <w:basedOn w:val="Bezlisty"/>
    <w:rsid w:val="007025A7"/>
    <w:pPr>
      <w:numPr>
        <w:numId w:val="261"/>
      </w:numPr>
    </w:pPr>
  </w:style>
  <w:style w:type="numbering" w:customStyle="1" w:styleId="WWNum33">
    <w:name w:val="WWNum33"/>
    <w:basedOn w:val="Bezlisty"/>
    <w:rsid w:val="007025A7"/>
    <w:pPr>
      <w:numPr>
        <w:numId w:val="262"/>
      </w:numPr>
    </w:pPr>
  </w:style>
  <w:style w:type="numbering" w:customStyle="1" w:styleId="WWNum34">
    <w:name w:val="WWNum34"/>
    <w:basedOn w:val="Bezlisty"/>
    <w:rsid w:val="007025A7"/>
    <w:pPr>
      <w:numPr>
        <w:numId w:val="263"/>
      </w:numPr>
    </w:pPr>
  </w:style>
  <w:style w:type="numbering" w:customStyle="1" w:styleId="WWNum35">
    <w:name w:val="WWNum35"/>
    <w:basedOn w:val="Bezlisty"/>
    <w:rsid w:val="007025A7"/>
    <w:pPr>
      <w:numPr>
        <w:numId w:val="264"/>
      </w:numPr>
    </w:pPr>
  </w:style>
  <w:style w:type="numbering" w:customStyle="1" w:styleId="WWNum7">
    <w:name w:val="WWNum7"/>
    <w:basedOn w:val="Bezlisty"/>
    <w:rsid w:val="009A1C83"/>
    <w:pPr>
      <w:numPr>
        <w:numId w:val="265"/>
      </w:numPr>
    </w:pPr>
  </w:style>
  <w:style w:type="numbering" w:customStyle="1" w:styleId="WWNum8">
    <w:name w:val="WWNum8"/>
    <w:basedOn w:val="Bezlisty"/>
    <w:rsid w:val="009A1C83"/>
    <w:pPr>
      <w:numPr>
        <w:numId w:val="266"/>
      </w:numPr>
    </w:pPr>
  </w:style>
  <w:style w:type="numbering" w:customStyle="1" w:styleId="WWNum121">
    <w:name w:val="WWNum121"/>
    <w:basedOn w:val="Bezlisty"/>
    <w:rsid w:val="009A1C83"/>
    <w:pPr>
      <w:numPr>
        <w:numId w:val="267"/>
      </w:numPr>
    </w:pPr>
  </w:style>
  <w:style w:type="numbering" w:customStyle="1" w:styleId="WWNum141">
    <w:name w:val="WWNum141"/>
    <w:basedOn w:val="Bezlisty"/>
    <w:rsid w:val="009A1C83"/>
    <w:pPr>
      <w:numPr>
        <w:numId w:val="268"/>
      </w:numPr>
    </w:pPr>
  </w:style>
  <w:style w:type="numbering" w:customStyle="1" w:styleId="WWNum16">
    <w:name w:val="WWNum16"/>
    <w:basedOn w:val="Bezlisty"/>
    <w:rsid w:val="009A1C83"/>
    <w:pPr>
      <w:numPr>
        <w:numId w:val="269"/>
      </w:numPr>
    </w:pPr>
  </w:style>
  <w:style w:type="numbering" w:customStyle="1" w:styleId="WWNum17">
    <w:name w:val="WWNum17"/>
    <w:basedOn w:val="Bezlisty"/>
    <w:rsid w:val="009A1C83"/>
    <w:pPr>
      <w:numPr>
        <w:numId w:val="270"/>
      </w:numPr>
    </w:pPr>
  </w:style>
  <w:style w:type="numbering" w:customStyle="1" w:styleId="WWNum18">
    <w:name w:val="WWNum18"/>
    <w:basedOn w:val="Bezlisty"/>
    <w:rsid w:val="009A1C83"/>
    <w:pPr>
      <w:numPr>
        <w:numId w:val="271"/>
      </w:numPr>
    </w:pPr>
  </w:style>
  <w:style w:type="numbering" w:customStyle="1" w:styleId="WWNum19">
    <w:name w:val="WWNum19"/>
    <w:basedOn w:val="Bezlisty"/>
    <w:rsid w:val="009A1C83"/>
    <w:pPr>
      <w:numPr>
        <w:numId w:val="272"/>
      </w:numPr>
    </w:pPr>
  </w:style>
  <w:style w:type="character" w:customStyle="1" w:styleId="apple-converted-space">
    <w:name w:val="apple-converted-space"/>
    <w:basedOn w:val="Domylnaczcionkaakapitu"/>
    <w:rsid w:val="00FE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hyperlink" Target="http://www.kiw-pokl.org.pl" TargetMode="External"/><Relationship Id="rId10" Type="http://schemas.openxmlformats.org/officeDocument/2006/relationships/hyperlink" Target="http://ec.europa.eu/eurostat/ramon/miscellaneous/index.cfm?TargetUrl=DSP_DEGUR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image" Target="media/image1.gif"/></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3037C-8A43-406C-ACB5-1FB98058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189</Pages>
  <Words>96783</Words>
  <Characters>580700</Characters>
  <Application>Microsoft Office Word</Application>
  <DocSecurity>4</DocSecurity>
  <Lines>4839</Lines>
  <Paragraphs>1352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676131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2016-04-08T10:07:00Z</cp:lastPrinted>
  <dcterms:created xsi:type="dcterms:W3CDTF">2016-04-11T06:44:00Z</dcterms:created>
  <dcterms:modified xsi:type="dcterms:W3CDTF">2016-04-11T06:44:00Z</dcterms:modified>
</cp:coreProperties>
</file>