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96D3D" w14:textId="3A1B8870" w:rsidR="00967790" w:rsidRDefault="00967790" w:rsidP="00967790">
      <w:pPr>
        <w:jc w:val="center"/>
        <w:rPr>
          <w:b/>
          <w:caps/>
          <w:sz w:val="28"/>
          <w:szCs w:val="28"/>
        </w:rPr>
      </w:pPr>
      <w:r>
        <w:rPr>
          <w:b/>
          <w:caps/>
          <w:sz w:val="28"/>
          <w:szCs w:val="28"/>
        </w:rPr>
        <w:t xml:space="preserve">Zarządzenie Nr </w:t>
      </w:r>
      <w:bookmarkStart w:id="0" w:name="_GoBack"/>
      <w:bookmarkEnd w:id="0"/>
      <w:r w:rsidR="00CF351B">
        <w:rPr>
          <w:b/>
          <w:caps/>
          <w:sz w:val="28"/>
          <w:szCs w:val="28"/>
        </w:rPr>
        <w:t>62</w:t>
      </w:r>
      <w:r>
        <w:rPr>
          <w:b/>
          <w:caps/>
          <w:sz w:val="28"/>
          <w:szCs w:val="28"/>
        </w:rPr>
        <w:t>/2016</w:t>
      </w:r>
      <w:r>
        <w:rPr>
          <w:b/>
          <w:caps/>
          <w:sz w:val="28"/>
          <w:szCs w:val="28"/>
        </w:rPr>
        <w:br/>
        <w:t xml:space="preserve">Dyrektora Instytucji Pośredniczącej </w:t>
      </w:r>
    </w:p>
    <w:p w14:paraId="1F5071FD" w14:textId="77777777" w:rsidR="00967790" w:rsidRDefault="00967790" w:rsidP="00967790">
      <w:pPr>
        <w:jc w:val="center"/>
        <w:rPr>
          <w:b/>
          <w:caps/>
          <w:sz w:val="28"/>
          <w:szCs w:val="28"/>
        </w:rPr>
      </w:pPr>
      <w:r>
        <w:rPr>
          <w:b/>
          <w:caps/>
          <w:sz w:val="28"/>
          <w:szCs w:val="28"/>
        </w:rPr>
        <w:t>Aglomeracji Wałbrzyskiej</w:t>
      </w:r>
    </w:p>
    <w:p w14:paraId="6C31C38F" w14:textId="43E4D678" w:rsidR="00967790" w:rsidRDefault="00967790" w:rsidP="00967790">
      <w:pPr>
        <w:jc w:val="center"/>
        <w:rPr>
          <w:b/>
          <w:bCs/>
          <w:sz w:val="28"/>
          <w:szCs w:val="28"/>
        </w:rPr>
      </w:pPr>
      <w:r>
        <w:rPr>
          <w:b/>
          <w:bCs/>
          <w:sz w:val="28"/>
          <w:szCs w:val="28"/>
        </w:rPr>
        <w:t xml:space="preserve">z dnia </w:t>
      </w:r>
      <w:r w:rsidR="00FF2DF2">
        <w:rPr>
          <w:b/>
          <w:bCs/>
          <w:sz w:val="28"/>
          <w:szCs w:val="28"/>
        </w:rPr>
        <w:t xml:space="preserve"> 14 </w:t>
      </w:r>
      <w:r>
        <w:rPr>
          <w:b/>
          <w:bCs/>
          <w:sz w:val="28"/>
          <w:szCs w:val="28"/>
        </w:rPr>
        <w:t>grudnia 2016 roku</w:t>
      </w:r>
    </w:p>
    <w:p w14:paraId="4C283E2F" w14:textId="77777777" w:rsidR="00967790" w:rsidRDefault="00967790" w:rsidP="00967790">
      <w:pPr>
        <w:jc w:val="center"/>
        <w:rPr>
          <w:sz w:val="24"/>
          <w:szCs w:val="24"/>
        </w:rPr>
      </w:pPr>
    </w:p>
    <w:p w14:paraId="3EE66704" w14:textId="77777777" w:rsidR="00967790" w:rsidRDefault="00967790" w:rsidP="00967790">
      <w:pPr>
        <w:jc w:val="center"/>
        <w:rPr>
          <w:sz w:val="24"/>
          <w:szCs w:val="24"/>
        </w:rPr>
      </w:pPr>
    </w:p>
    <w:p w14:paraId="280AEB68" w14:textId="77777777" w:rsidR="002A0CFA" w:rsidRPr="002A0CFA" w:rsidRDefault="002A0CFA" w:rsidP="002A0CFA">
      <w:pPr>
        <w:jc w:val="both"/>
        <w:rPr>
          <w:b/>
          <w:bCs/>
          <w:sz w:val="24"/>
          <w:szCs w:val="24"/>
        </w:rPr>
      </w:pPr>
      <w:r w:rsidRPr="002A0CFA">
        <w:rPr>
          <w:b/>
          <w:bCs/>
          <w:sz w:val="24"/>
          <w:szCs w:val="24"/>
        </w:rPr>
        <w:t xml:space="preserve">zmieniające Zarządzenie nr 7/2015 </w:t>
      </w:r>
      <w:r w:rsidR="00AA7B17">
        <w:rPr>
          <w:b/>
          <w:bCs/>
          <w:sz w:val="24"/>
          <w:szCs w:val="24"/>
        </w:rPr>
        <w:t xml:space="preserve">z dnia 02.03.2015 r. </w:t>
      </w:r>
      <w:r w:rsidRPr="002A0CFA">
        <w:rPr>
          <w:b/>
          <w:bCs/>
          <w:sz w:val="24"/>
          <w:szCs w:val="24"/>
        </w:rPr>
        <w:t>w sprawie wprowadzenia Zasad (polityki) rachunkowości obowiązującej w Instytucji Pośredniczącej Aglomeracji Wałbrzyskiej</w:t>
      </w:r>
      <w:r w:rsidR="00AA7B17">
        <w:rPr>
          <w:b/>
          <w:bCs/>
          <w:sz w:val="24"/>
          <w:szCs w:val="24"/>
        </w:rPr>
        <w:t xml:space="preserve"> (z późn. zm.)</w:t>
      </w:r>
      <w:r w:rsidRPr="002A0CFA">
        <w:rPr>
          <w:b/>
          <w:bCs/>
          <w:sz w:val="24"/>
          <w:szCs w:val="24"/>
        </w:rPr>
        <w:t>.</w:t>
      </w:r>
    </w:p>
    <w:p w14:paraId="45F5BE49" w14:textId="77777777" w:rsidR="002A0CFA" w:rsidRPr="002A0CFA" w:rsidRDefault="002A0CFA" w:rsidP="002A0CFA">
      <w:pPr>
        <w:keepLines/>
        <w:jc w:val="both"/>
        <w:rPr>
          <w:sz w:val="24"/>
          <w:szCs w:val="24"/>
        </w:rPr>
      </w:pPr>
    </w:p>
    <w:p w14:paraId="7F91D79F" w14:textId="77777777" w:rsidR="002A0CFA" w:rsidRPr="002A0CFA" w:rsidRDefault="002A0CFA" w:rsidP="002A0CFA">
      <w:pPr>
        <w:jc w:val="both"/>
        <w:rPr>
          <w:sz w:val="24"/>
          <w:szCs w:val="24"/>
        </w:rPr>
      </w:pPr>
    </w:p>
    <w:p w14:paraId="1909FE8D" w14:textId="2298B532" w:rsidR="002A0CFA" w:rsidRPr="002A0CFA" w:rsidRDefault="002A0CFA" w:rsidP="002A0CFA">
      <w:pPr>
        <w:jc w:val="both"/>
        <w:rPr>
          <w:sz w:val="24"/>
          <w:szCs w:val="24"/>
        </w:rPr>
      </w:pPr>
      <w:r w:rsidRPr="002A0CFA">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w:t>
      </w:r>
      <w:r w:rsidR="00055FB6">
        <w:rPr>
          <w:color w:val="000000"/>
          <w:sz w:val="24"/>
          <w:szCs w:val="24"/>
        </w:rPr>
        <w:t>ca Aglomeracji Wałbrzyskiej, § 11</w:t>
      </w:r>
      <w:r w:rsidRPr="002A0CFA">
        <w:rPr>
          <w:color w:val="000000"/>
          <w:sz w:val="24"/>
          <w:szCs w:val="24"/>
        </w:rPr>
        <w:t xml:space="preserve"> ust 1. Regulaminu Organizacyjnego oraz n</w:t>
      </w:r>
      <w:r w:rsidRPr="002A0CFA">
        <w:rPr>
          <w:sz w:val="24"/>
          <w:szCs w:val="24"/>
        </w:rPr>
        <w:t>a podstawie art. 10 ust. 2 ustawy z 29 września 1</w:t>
      </w:r>
      <w:r w:rsidR="00CD7173">
        <w:rPr>
          <w:sz w:val="24"/>
          <w:szCs w:val="24"/>
        </w:rPr>
        <w:t xml:space="preserve">994 r. </w:t>
      </w:r>
      <w:r w:rsidRPr="002A0CFA">
        <w:rPr>
          <w:sz w:val="24"/>
          <w:szCs w:val="24"/>
        </w:rPr>
        <w:t xml:space="preserve">o rachunkowości (tekst jedn. Dz.U. z 2016 r. poz. 1047), art. 40 ust. 1 ustawy 2 dnia 27 sierpnia 2009 r. o finansach publicznych (tekst jedn. Dz.U. z </w:t>
      </w:r>
      <w:r w:rsidR="00AA7B17">
        <w:rPr>
          <w:sz w:val="24"/>
          <w:szCs w:val="24"/>
        </w:rPr>
        <w:t>2016</w:t>
      </w:r>
      <w:r w:rsidRPr="002A0CFA">
        <w:rPr>
          <w:sz w:val="24"/>
          <w:szCs w:val="24"/>
        </w:rPr>
        <w:t xml:space="preserve"> r. poz. </w:t>
      </w:r>
      <w:r w:rsidR="00AA7B17">
        <w:rPr>
          <w:sz w:val="24"/>
          <w:szCs w:val="24"/>
        </w:rPr>
        <w:t>41870</w:t>
      </w:r>
      <w:r w:rsidRPr="002A0CFA">
        <w:rPr>
          <w:sz w:val="24"/>
          <w:szCs w:val="24"/>
        </w:rPr>
        <w:t xml:space="preserve"> z późn.zm.), oraz </w:t>
      </w:r>
      <w:r w:rsidRPr="002A0CFA">
        <w:rPr>
          <w:color w:val="000000"/>
          <w:sz w:val="24"/>
          <w:szCs w:val="24"/>
        </w:rPr>
        <w:t>rozporządzenia Ministra Finansów z dnia 5.07.2010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2013 r. poz. 289 z późn. zm.)</w:t>
      </w:r>
      <w:r w:rsidRPr="002A0CFA">
        <w:rPr>
          <w:sz w:val="24"/>
          <w:szCs w:val="24"/>
        </w:rPr>
        <w:t>, w zarządzeniu nr 7</w:t>
      </w:r>
      <w:r w:rsidR="00FC032A">
        <w:rPr>
          <w:sz w:val="24"/>
          <w:szCs w:val="24"/>
        </w:rPr>
        <w:t>/2015</w:t>
      </w:r>
      <w:r w:rsidRPr="002A0CFA">
        <w:rPr>
          <w:sz w:val="24"/>
          <w:szCs w:val="24"/>
        </w:rPr>
        <w:t xml:space="preserve"> Dyrektora Instytucji Pośredniczącej Aglomeracji Wałbrzyskiej z dnia 02.03.2015 r. w sprawie zasad (polityki) rachunkowości obowiązującej w Instytucji Pośredniczącej Aglomeracji Wałbrzyskiej</w:t>
      </w:r>
      <w:r w:rsidR="00AA7B17">
        <w:rPr>
          <w:sz w:val="24"/>
          <w:szCs w:val="24"/>
        </w:rPr>
        <w:t xml:space="preserve"> (z pó</w:t>
      </w:r>
      <w:r w:rsidR="00FC032A">
        <w:rPr>
          <w:sz w:val="24"/>
          <w:szCs w:val="24"/>
        </w:rPr>
        <w:t>ź</w:t>
      </w:r>
      <w:r w:rsidR="00AA7B17">
        <w:rPr>
          <w:sz w:val="24"/>
          <w:szCs w:val="24"/>
        </w:rPr>
        <w:t>n. zm.)</w:t>
      </w:r>
      <w:r w:rsidRPr="002A0CFA">
        <w:rPr>
          <w:sz w:val="24"/>
          <w:szCs w:val="24"/>
        </w:rPr>
        <w:t xml:space="preserve"> wprowadza się następujące zmiany:</w:t>
      </w:r>
    </w:p>
    <w:p w14:paraId="2F773094" w14:textId="77777777" w:rsidR="00967790" w:rsidRDefault="00967790" w:rsidP="00967790">
      <w:pPr>
        <w:jc w:val="center"/>
        <w:rPr>
          <w:sz w:val="24"/>
          <w:szCs w:val="24"/>
        </w:rPr>
      </w:pPr>
    </w:p>
    <w:p w14:paraId="0A8F70F1" w14:textId="77777777" w:rsidR="00967790" w:rsidRDefault="00967790" w:rsidP="00967790">
      <w:pPr>
        <w:pStyle w:val="Normalny1"/>
        <w:jc w:val="center"/>
        <w:rPr>
          <w:b/>
        </w:rPr>
      </w:pPr>
    </w:p>
    <w:p w14:paraId="3BEC727E" w14:textId="77777777" w:rsidR="00967790" w:rsidRDefault="00967790" w:rsidP="00967790">
      <w:pPr>
        <w:pStyle w:val="Normalny1"/>
        <w:jc w:val="center"/>
        <w:rPr>
          <w:b/>
        </w:rPr>
      </w:pPr>
      <w:r>
        <w:rPr>
          <w:b/>
        </w:rPr>
        <w:t>§ 1</w:t>
      </w:r>
    </w:p>
    <w:p w14:paraId="78F1144D" w14:textId="6842065D" w:rsidR="00967790" w:rsidRDefault="00967790" w:rsidP="00967790">
      <w:pPr>
        <w:pStyle w:val="Akapitzlist1"/>
        <w:tabs>
          <w:tab w:val="left" w:pos="708"/>
        </w:tabs>
        <w:ind w:left="0"/>
        <w:jc w:val="both"/>
      </w:pPr>
    </w:p>
    <w:p w14:paraId="53A4C795" w14:textId="77777777" w:rsidR="00967790" w:rsidRPr="00881FFF" w:rsidRDefault="00967790" w:rsidP="00967790">
      <w:pPr>
        <w:pStyle w:val="Akapitzlist1"/>
        <w:tabs>
          <w:tab w:val="left" w:pos="708"/>
        </w:tabs>
        <w:ind w:left="0"/>
        <w:jc w:val="both"/>
      </w:pPr>
    </w:p>
    <w:p w14:paraId="73897179" w14:textId="0672AA55" w:rsidR="00881FFF" w:rsidRPr="00881FFF" w:rsidRDefault="00967790" w:rsidP="00881FFF">
      <w:pPr>
        <w:pStyle w:val="Akapitzlist1"/>
        <w:tabs>
          <w:tab w:val="left" w:pos="426"/>
        </w:tabs>
        <w:ind w:left="0"/>
        <w:jc w:val="both"/>
        <w:rPr>
          <w:b/>
        </w:rPr>
      </w:pPr>
      <w:r w:rsidRPr="00881FFF">
        <w:rPr>
          <w:b/>
        </w:rPr>
        <w:t xml:space="preserve">W załączniku nr </w:t>
      </w:r>
      <w:r w:rsidR="002A0CFA" w:rsidRPr="00881FFF">
        <w:rPr>
          <w:b/>
        </w:rPr>
        <w:t>5</w:t>
      </w:r>
      <w:r w:rsidRPr="00881FFF">
        <w:rPr>
          <w:b/>
        </w:rPr>
        <w:t xml:space="preserve"> zatytułowanym „Instrukcja Inwentaryzacyjna</w:t>
      </w:r>
      <w:r w:rsidR="002A0CFA" w:rsidRPr="00881FFF">
        <w:rPr>
          <w:b/>
        </w:rPr>
        <w:t>”</w:t>
      </w:r>
      <w:r w:rsidR="00881FFF">
        <w:rPr>
          <w:b/>
        </w:rPr>
        <w:t xml:space="preserve"> wprowadza się następujące zmiany</w:t>
      </w:r>
      <w:r w:rsidR="00427166" w:rsidRPr="00881FFF">
        <w:rPr>
          <w:b/>
        </w:rPr>
        <w:t>:</w:t>
      </w:r>
    </w:p>
    <w:p w14:paraId="7AD320B2" w14:textId="477EBEDC" w:rsidR="00967790" w:rsidRPr="00881FFF" w:rsidRDefault="00881FFF" w:rsidP="00881FFF">
      <w:pPr>
        <w:pStyle w:val="Akapitzlist1"/>
        <w:tabs>
          <w:tab w:val="left" w:pos="426"/>
        </w:tabs>
        <w:ind w:left="0"/>
        <w:jc w:val="both"/>
        <w:rPr>
          <w:rStyle w:val="Domylnaczcionkaakapitu2"/>
          <w:b/>
        </w:rPr>
      </w:pPr>
      <w:r w:rsidRPr="00881FFF">
        <w:rPr>
          <w:b/>
        </w:rPr>
        <w:t xml:space="preserve">1. § </w:t>
      </w:r>
      <w:r w:rsidR="002A0CFA" w:rsidRPr="00881FFF">
        <w:rPr>
          <w:rStyle w:val="Domylnaczcionkaakapitu2"/>
          <w:b/>
          <w:color w:val="000000"/>
        </w:rPr>
        <w:t xml:space="preserve"> </w:t>
      </w:r>
      <w:r w:rsidR="00967790" w:rsidRPr="00881FFF">
        <w:rPr>
          <w:rStyle w:val="Domylnaczcionkaakapitu2"/>
          <w:b/>
          <w:color w:val="000000"/>
        </w:rPr>
        <w:t xml:space="preserve">9 ust. 1 </w:t>
      </w:r>
      <w:r w:rsidRPr="003B2478">
        <w:rPr>
          <w:rStyle w:val="Domylnaczcionkaakapitu2"/>
          <w:b/>
          <w:color w:val="000000"/>
        </w:rPr>
        <w:t>lit</w:t>
      </w:r>
      <w:r>
        <w:rPr>
          <w:rStyle w:val="Domylnaczcionkaakapitu2"/>
          <w:b/>
          <w:color w:val="000000"/>
        </w:rPr>
        <w:t>.</w:t>
      </w:r>
      <w:r w:rsidR="00967790" w:rsidRPr="00881FFF">
        <w:rPr>
          <w:rStyle w:val="Domylnaczcionkaakapitu2"/>
          <w:b/>
          <w:color w:val="000000"/>
        </w:rPr>
        <w:t xml:space="preserve"> a) otrzymuje brzmienie:</w:t>
      </w:r>
    </w:p>
    <w:p w14:paraId="109A42AE" w14:textId="3F2DDF0C" w:rsidR="00967790" w:rsidRPr="00881FFF" w:rsidRDefault="00967790" w:rsidP="00881FFF">
      <w:pPr>
        <w:autoSpaceDE w:val="0"/>
        <w:ind w:left="709" w:hanging="425"/>
        <w:jc w:val="both"/>
        <w:rPr>
          <w:color w:val="000000"/>
          <w:sz w:val="24"/>
          <w:szCs w:val="24"/>
        </w:rPr>
      </w:pPr>
      <w:r w:rsidRPr="00881FFF">
        <w:rPr>
          <w:color w:val="000000"/>
          <w:sz w:val="24"/>
          <w:szCs w:val="24"/>
        </w:rPr>
        <w:t>„a) środków pieniężnych (z wyjątkiem zgromadzonych na rachunkach bankowych) i</w:t>
      </w:r>
      <w:r w:rsidR="00881FFF">
        <w:rPr>
          <w:color w:val="000000"/>
          <w:sz w:val="24"/>
          <w:szCs w:val="24"/>
        </w:rPr>
        <w:t> </w:t>
      </w:r>
      <w:r w:rsidRPr="00881FFF">
        <w:rPr>
          <w:color w:val="000000"/>
          <w:sz w:val="24"/>
          <w:szCs w:val="24"/>
        </w:rPr>
        <w:t>weksli.”</w:t>
      </w:r>
    </w:p>
    <w:p w14:paraId="63F76BEB" w14:textId="1215F9EF" w:rsidR="00427166" w:rsidRPr="00881FFF" w:rsidRDefault="00881FFF" w:rsidP="00881FFF">
      <w:pPr>
        <w:autoSpaceDE w:val="0"/>
        <w:jc w:val="both"/>
        <w:rPr>
          <w:rStyle w:val="Domylnaczcionkaakapitu2"/>
          <w:b/>
          <w:color w:val="000000"/>
          <w:sz w:val="24"/>
          <w:szCs w:val="24"/>
        </w:rPr>
      </w:pPr>
      <w:r w:rsidRPr="00881FFF">
        <w:rPr>
          <w:rFonts w:eastAsia="SimSun"/>
          <w:b/>
          <w:color w:val="00000A"/>
          <w:kern w:val="2"/>
          <w:sz w:val="24"/>
          <w:szCs w:val="24"/>
          <w:lang w:eastAsia="hi-IN" w:bidi="hi-IN"/>
        </w:rPr>
        <w:t xml:space="preserve">2. </w:t>
      </w:r>
      <w:r>
        <w:rPr>
          <w:b/>
          <w:sz w:val="24"/>
          <w:szCs w:val="24"/>
        </w:rPr>
        <w:t xml:space="preserve">§ </w:t>
      </w:r>
      <w:r w:rsidR="00427166" w:rsidRPr="00881FFF">
        <w:rPr>
          <w:rStyle w:val="Domylnaczcionkaakapitu2"/>
          <w:b/>
          <w:color w:val="000000"/>
          <w:sz w:val="24"/>
          <w:szCs w:val="24"/>
        </w:rPr>
        <w:t>9 ust. 5 pkt</w:t>
      </w:r>
      <w:r>
        <w:rPr>
          <w:rStyle w:val="Domylnaczcionkaakapitu2"/>
          <w:b/>
          <w:color w:val="000000"/>
          <w:sz w:val="24"/>
          <w:szCs w:val="24"/>
        </w:rPr>
        <w:t xml:space="preserve"> </w:t>
      </w:r>
      <w:r w:rsidR="00427166" w:rsidRPr="00881FFF">
        <w:rPr>
          <w:rStyle w:val="Domylnaczcionkaakapitu2"/>
          <w:b/>
          <w:color w:val="000000"/>
          <w:sz w:val="24"/>
          <w:szCs w:val="24"/>
        </w:rPr>
        <w:t xml:space="preserve">1 </w:t>
      </w:r>
      <w:r>
        <w:rPr>
          <w:rStyle w:val="Domylnaczcionkaakapitu2"/>
          <w:b/>
          <w:color w:val="000000"/>
          <w:sz w:val="24"/>
          <w:szCs w:val="24"/>
        </w:rPr>
        <w:t>lit.</w:t>
      </w:r>
      <w:r w:rsidR="00427166" w:rsidRPr="00881FFF">
        <w:rPr>
          <w:rStyle w:val="Domylnaczcionkaakapitu2"/>
          <w:b/>
          <w:color w:val="000000"/>
          <w:sz w:val="24"/>
          <w:szCs w:val="24"/>
        </w:rPr>
        <w:t xml:space="preserve"> a) otrzymuje brzmienie:</w:t>
      </w:r>
    </w:p>
    <w:p w14:paraId="25F3FA41" w14:textId="77777777" w:rsidR="00427166" w:rsidRDefault="00427166" w:rsidP="00427166">
      <w:pPr>
        <w:pStyle w:val="Akapitzlist1"/>
        <w:tabs>
          <w:tab w:val="left" w:pos="426"/>
        </w:tabs>
        <w:jc w:val="both"/>
        <w:rPr>
          <w:rStyle w:val="Domylnaczcionkaakapitu2"/>
          <w:b/>
          <w:color w:val="000000"/>
        </w:rPr>
      </w:pPr>
    </w:p>
    <w:p w14:paraId="1BD447F6" w14:textId="77777777" w:rsidR="00427166" w:rsidRDefault="00881FFF" w:rsidP="00904363">
      <w:pPr>
        <w:pStyle w:val="Tekstwstpniesformatowany"/>
        <w:ind w:left="360"/>
        <w:jc w:val="both"/>
        <w:rPr>
          <w:sz w:val="24"/>
          <w:szCs w:val="24"/>
        </w:rPr>
      </w:pPr>
      <w:r w:rsidRPr="00881FFF">
        <w:rPr>
          <w:sz w:val="24"/>
          <w:szCs w:val="24"/>
        </w:rPr>
        <w:t>„a)</w:t>
      </w:r>
      <w:r w:rsidR="00427166">
        <w:t xml:space="preserve"> </w:t>
      </w:r>
      <w:r w:rsidR="00427166">
        <w:rPr>
          <w:sz w:val="24"/>
          <w:szCs w:val="24"/>
        </w:rPr>
        <w:t>środków pieniężnych krajowych i zagranicznych, zgromadzonych na rachunkach bankowych lub przechowywanych przez inne jednostki, weksli, należności, w tym udzielonych pożyczek  w drodze uzyskania od banków i kontrahentów potwierdzeń pisemnych prawidłowości wykazanego w księgach rachunkowych jednostki stanu tych aktywów lub pasywów oraz wyjaśnienia i rozliczenia ewentualnych różnic,</w:t>
      </w:r>
      <w:r>
        <w:rPr>
          <w:sz w:val="24"/>
          <w:szCs w:val="24"/>
        </w:rPr>
        <w:t>”</w:t>
      </w:r>
      <w:r w:rsidR="00427166">
        <w:rPr>
          <w:sz w:val="24"/>
          <w:szCs w:val="24"/>
        </w:rPr>
        <w:t xml:space="preserve"> </w:t>
      </w:r>
    </w:p>
    <w:p w14:paraId="39D9729F" w14:textId="77777777" w:rsidR="00427166" w:rsidRDefault="00427166" w:rsidP="00427166">
      <w:pPr>
        <w:pStyle w:val="Akapitzlist1"/>
        <w:tabs>
          <w:tab w:val="left" w:pos="426"/>
        </w:tabs>
        <w:ind w:left="0"/>
        <w:jc w:val="both"/>
        <w:rPr>
          <w:rStyle w:val="Domylnaczcionkaakapitu2"/>
        </w:rPr>
      </w:pPr>
    </w:p>
    <w:p w14:paraId="660F17D3" w14:textId="77777777" w:rsidR="003B2478" w:rsidRDefault="003B2478" w:rsidP="00427166">
      <w:pPr>
        <w:pStyle w:val="Akapitzlist1"/>
        <w:tabs>
          <w:tab w:val="left" w:pos="426"/>
        </w:tabs>
        <w:ind w:left="0"/>
        <w:jc w:val="both"/>
        <w:rPr>
          <w:rStyle w:val="Domylnaczcionkaakapitu2"/>
        </w:rPr>
      </w:pPr>
    </w:p>
    <w:p w14:paraId="6C11E03A" w14:textId="77777777" w:rsidR="003B2478" w:rsidRPr="00427166" w:rsidRDefault="003B2478" w:rsidP="00427166">
      <w:pPr>
        <w:pStyle w:val="Akapitzlist1"/>
        <w:tabs>
          <w:tab w:val="left" w:pos="426"/>
        </w:tabs>
        <w:ind w:left="0"/>
        <w:jc w:val="both"/>
        <w:rPr>
          <w:rStyle w:val="Domylnaczcionkaakapitu2"/>
        </w:rPr>
      </w:pPr>
    </w:p>
    <w:p w14:paraId="04D40477" w14:textId="77777777" w:rsidR="00427166" w:rsidRPr="00881FFF" w:rsidRDefault="00881FFF" w:rsidP="00881FFF">
      <w:pPr>
        <w:autoSpaceDE w:val="0"/>
        <w:jc w:val="center"/>
        <w:rPr>
          <w:b/>
          <w:color w:val="000000"/>
          <w:sz w:val="24"/>
          <w:szCs w:val="24"/>
        </w:rPr>
      </w:pPr>
      <w:r w:rsidRPr="00881FFF">
        <w:rPr>
          <w:b/>
          <w:color w:val="000000"/>
          <w:sz w:val="24"/>
          <w:szCs w:val="24"/>
        </w:rPr>
        <w:t xml:space="preserve">§ 2 </w:t>
      </w:r>
    </w:p>
    <w:p w14:paraId="54BBF237" w14:textId="77777777" w:rsidR="003558AA" w:rsidRDefault="003558AA" w:rsidP="00967790">
      <w:pPr>
        <w:autoSpaceDE w:val="0"/>
        <w:jc w:val="both"/>
        <w:rPr>
          <w:color w:val="000000"/>
          <w:sz w:val="24"/>
          <w:szCs w:val="24"/>
        </w:rPr>
      </w:pPr>
    </w:p>
    <w:p w14:paraId="49480F88" w14:textId="77777777" w:rsidR="00881FFF" w:rsidRPr="003B2478" w:rsidRDefault="003558AA" w:rsidP="00881FFF">
      <w:pPr>
        <w:autoSpaceDE w:val="0"/>
        <w:jc w:val="both"/>
        <w:rPr>
          <w:b/>
          <w:color w:val="000000"/>
          <w:sz w:val="24"/>
          <w:szCs w:val="24"/>
        </w:rPr>
      </w:pPr>
      <w:r w:rsidRPr="00881FFF">
        <w:rPr>
          <w:b/>
          <w:color w:val="000000"/>
          <w:sz w:val="24"/>
          <w:szCs w:val="24"/>
        </w:rPr>
        <w:t xml:space="preserve">W załączniku nr 2 do </w:t>
      </w:r>
      <w:r w:rsidR="005B782A" w:rsidRPr="00881FFF">
        <w:rPr>
          <w:b/>
          <w:color w:val="000000"/>
          <w:sz w:val="24"/>
          <w:szCs w:val="24"/>
        </w:rPr>
        <w:t>„</w:t>
      </w:r>
      <w:r w:rsidRPr="00881FFF">
        <w:rPr>
          <w:b/>
          <w:color w:val="000000"/>
          <w:sz w:val="24"/>
          <w:szCs w:val="24"/>
        </w:rPr>
        <w:t>Instrukcji Inwentaryzacyjnej</w:t>
      </w:r>
      <w:r w:rsidR="005B782A" w:rsidRPr="00881FFF">
        <w:rPr>
          <w:b/>
          <w:color w:val="000000"/>
          <w:sz w:val="24"/>
          <w:szCs w:val="24"/>
        </w:rPr>
        <w:t>”</w:t>
      </w:r>
      <w:r w:rsidRPr="00881FFF">
        <w:rPr>
          <w:b/>
          <w:color w:val="000000"/>
          <w:sz w:val="24"/>
          <w:szCs w:val="24"/>
        </w:rPr>
        <w:t xml:space="preserve"> </w:t>
      </w:r>
      <w:r w:rsidR="00881FFF" w:rsidRPr="00881FFF">
        <w:rPr>
          <w:b/>
          <w:color w:val="000000"/>
          <w:sz w:val="24"/>
          <w:szCs w:val="24"/>
        </w:rPr>
        <w:t xml:space="preserve">wprowadza się następujące zmiany: </w:t>
      </w:r>
    </w:p>
    <w:p w14:paraId="6C88AF4B" w14:textId="7021F1E1" w:rsidR="003558AA" w:rsidRPr="00881FFF" w:rsidRDefault="003558AA" w:rsidP="00881FFF">
      <w:pPr>
        <w:pStyle w:val="Akapitzlist"/>
        <w:numPr>
          <w:ilvl w:val="0"/>
          <w:numId w:val="7"/>
        </w:numPr>
        <w:autoSpaceDE w:val="0"/>
        <w:ind w:left="284" w:hanging="284"/>
        <w:jc w:val="both"/>
        <w:rPr>
          <w:b/>
          <w:color w:val="000000"/>
          <w:sz w:val="24"/>
          <w:szCs w:val="24"/>
        </w:rPr>
      </w:pPr>
      <w:r w:rsidRPr="00881FFF">
        <w:rPr>
          <w:b/>
          <w:color w:val="000000"/>
          <w:sz w:val="24"/>
          <w:szCs w:val="24"/>
        </w:rPr>
        <w:lastRenderedPageBreak/>
        <w:t xml:space="preserve">w </w:t>
      </w:r>
      <w:r w:rsidR="00881FFF" w:rsidRPr="00881FFF">
        <w:rPr>
          <w:b/>
          <w:color w:val="000000"/>
          <w:sz w:val="24"/>
          <w:szCs w:val="24"/>
        </w:rPr>
        <w:t>§</w:t>
      </w:r>
      <w:r w:rsidRPr="00881FFF">
        <w:rPr>
          <w:b/>
          <w:color w:val="000000"/>
          <w:sz w:val="24"/>
          <w:szCs w:val="24"/>
        </w:rPr>
        <w:t xml:space="preserve"> 3 dodaje się pkt 8, który otrzymuje brzmienie:</w:t>
      </w:r>
    </w:p>
    <w:p w14:paraId="52B9B6BF" w14:textId="77777777" w:rsidR="004345C5" w:rsidRPr="00881FFF" w:rsidRDefault="004345C5" w:rsidP="004345C5">
      <w:pPr>
        <w:pStyle w:val="Akapitzlist"/>
        <w:autoSpaceDE w:val="0"/>
        <w:ind w:left="720"/>
        <w:jc w:val="both"/>
        <w:rPr>
          <w:b/>
          <w:color w:val="000000"/>
          <w:sz w:val="24"/>
          <w:szCs w:val="24"/>
        </w:rPr>
      </w:pPr>
    </w:p>
    <w:p w14:paraId="39A4A9CF" w14:textId="61493D72" w:rsidR="003558AA" w:rsidRPr="00881FFF" w:rsidRDefault="003558AA" w:rsidP="003558AA">
      <w:pPr>
        <w:pStyle w:val="Akapitzlist"/>
        <w:autoSpaceDE w:val="0"/>
        <w:ind w:left="720"/>
        <w:jc w:val="both"/>
        <w:rPr>
          <w:color w:val="000000"/>
          <w:sz w:val="24"/>
          <w:szCs w:val="24"/>
        </w:rPr>
      </w:pPr>
      <w:r w:rsidRPr="00881FFF">
        <w:rPr>
          <w:color w:val="000000"/>
          <w:sz w:val="24"/>
          <w:szCs w:val="24"/>
        </w:rPr>
        <w:t>„8) weksle.”</w:t>
      </w:r>
    </w:p>
    <w:p w14:paraId="7D133DAA" w14:textId="77777777" w:rsidR="004345C5" w:rsidRPr="00881FFF" w:rsidRDefault="004345C5" w:rsidP="003558AA">
      <w:pPr>
        <w:pStyle w:val="Akapitzlist"/>
        <w:autoSpaceDE w:val="0"/>
        <w:ind w:left="720"/>
        <w:jc w:val="both"/>
        <w:rPr>
          <w:color w:val="000000"/>
          <w:sz w:val="24"/>
          <w:szCs w:val="24"/>
        </w:rPr>
      </w:pPr>
    </w:p>
    <w:p w14:paraId="6631B04C" w14:textId="51C7303B" w:rsidR="003558AA" w:rsidRPr="003B2478" w:rsidRDefault="00881FFF" w:rsidP="003B2478">
      <w:pPr>
        <w:autoSpaceDE w:val="0"/>
        <w:jc w:val="both"/>
        <w:rPr>
          <w:b/>
          <w:color w:val="000000"/>
          <w:sz w:val="24"/>
          <w:szCs w:val="24"/>
        </w:rPr>
      </w:pPr>
      <w:r>
        <w:rPr>
          <w:b/>
          <w:color w:val="000000"/>
          <w:sz w:val="24"/>
          <w:szCs w:val="24"/>
        </w:rPr>
        <w:t>2.  §</w:t>
      </w:r>
      <w:r w:rsidR="003558AA" w:rsidRPr="00881FFF">
        <w:rPr>
          <w:b/>
          <w:color w:val="000000"/>
          <w:sz w:val="24"/>
          <w:szCs w:val="24"/>
        </w:rPr>
        <w:t xml:space="preserve"> 4 otrzymuje brzmienie:</w:t>
      </w:r>
    </w:p>
    <w:p w14:paraId="1B453219" w14:textId="77777777" w:rsidR="003B2478" w:rsidRDefault="003B2478" w:rsidP="003558AA">
      <w:pPr>
        <w:pStyle w:val="Tekstwstpniesformatowany"/>
        <w:jc w:val="center"/>
        <w:rPr>
          <w:color w:val="000000"/>
          <w:sz w:val="24"/>
          <w:szCs w:val="24"/>
        </w:rPr>
      </w:pPr>
    </w:p>
    <w:p w14:paraId="489F9E6E" w14:textId="77777777" w:rsidR="003558AA" w:rsidRDefault="003558AA" w:rsidP="003558AA">
      <w:pPr>
        <w:pStyle w:val="Tekstwstpniesformatowany"/>
        <w:jc w:val="center"/>
        <w:rPr>
          <w:sz w:val="24"/>
          <w:szCs w:val="24"/>
        </w:rPr>
      </w:pPr>
      <w:r>
        <w:rPr>
          <w:color w:val="000000"/>
          <w:sz w:val="24"/>
          <w:szCs w:val="24"/>
        </w:rPr>
        <w:t>„</w:t>
      </w:r>
      <w:r>
        <w:rPr>
          <w:sz w:val="24"/>
          <w:szCs w:val="24"/>
        </w:rPr>
        <w:t xml:space="preserve">§ 4 </w:t>
      </w:r>
    </w:p>
    <w:p w14:paraId="2E8DC864" w14:textId="77777777" w:rsidR="003558AA" w:rsidRDefault="003558AA" w:rsidP="003558AA">
      <w:pPr>
        <w:pStyle w:val="Tekstwstpniesformatowany"/>
        <w:rPr>
          <w:sz w:val="24"/>
          <w:szCs w:val="24"/>
        </w:rPr>
      </w:pPr>
    </w:p>
    <w:p w14:paraId="104D636C" w14:textId="77777777" w:rsidR="003558AA" w:rsidRDefault="003558AA" w:rsidP="003B2478">
      <w:pPr>
        <w:pStyle w:val="Tekstwstpniesformatowany"/>
        <w:jc w:val="both"/>
        <w:rPr>
          <w:sz w:val="24"/>
          <w:szCs w:val="24"/>
        </w:rPr>
      </w:pPr>
      <w:r>
        <w:rPr>
          <w:sz w:val="24"/>
          <w:szCs w:val="24"/>
        </w:rPr>
        <w:t>1. Składniki mająt</w:t>
      </w:r>
      <w:r w:rsidR="004345C5">
        <w:rPr>
          <w:sz w:val="24"/>
          <w:szCs w:val="24"/>
        </w:rPr>
        <w:t xml:space="preserve">ku wymienione w § 3 pkt 1, 2 i 8 </w:t>
      </w:r>
      <w:r>
        <w:rPr>
          <w:sz w:val="24"/>
          <w:szCs w:val="24"/>
        </w:rPr>
        <w:t xml:space="preserve"> należy spisać na arkuszach spisu z natury. </w:t>
      </w:r>
    </w:p>
    <w:p w14:paraId="03EBD777" w14:textId="77777777" w:rsidR="003558AA" w:rsidRDefault="003558AA" w:rsidP="003B2478">
      <w:pPr>
        <w:pStyle w:val="Tekstwstpniesformatowany"/>
        <w:jc w:val="both"/>
        <w:rPr>
          <w:sz w:val="24"/>
          <w:szCs w:val="24"/>
        </w:rPr>
      </w:pPr>
      <w:r>
        <w:rPr>
          <w:sz w:val="24"/>
          <w:szCs w:val="24"/>
        </w:rPr>
        <w:t xml:space="preserve">2. Inwentaryzację składników aktywów i pasywów wymienionych w § 3 pkt 4 i 5 należy przeprowadzić w drodze uzyskania potwierdzenia sald od kontrahentów, a jeśli to nie jest możliwe, to w drodze weryfikacji dokumentów i porównania z zapisami w księgach. </w:t>
      </w:r>
    </w:p>
    <w:p w14:paraId="09B5B0AC" w14:textId="77777777" w:rsidR="003558AA" w:rsidRDefault="003558AA" w:rsidP="003B2478">
      <w:pPr>
        <w:pStyle w:val="Tekstwstpniesformatowany"/>
        <w:jc w:val="both"/>
        <w:rPr>
          <w:sz w:val="24"/>
          <w:szCs w:val="24"/>
        </w:rPr>
      </w:pPr>
    </w:p>
    <w:p w14:paraId="1A47720E" w14:textId="77777777" w:rsidR="003558AA" w:rsidRDefault="003558AA" w:rsidP="003B2478">
      <w:pPr>
        <w:pStyle w:val="Tekstwstpniesformatowany"/>
        <w:jc w:val="both"/>
        <w:rPr>
          <w:sz w:val="24"/>
          <w:szCs w:val="24"/>
        </w:rPr>
      </w:pPr>
      <w:r>
        <w:rPr>
          <w:sz w:val="24"/>
          <w:szCs w:val="24"/>
        </w:rPr>
        <w:t xml:space="preserve">3. Inwentaryzację składników majątku wymienionych w § 3 pkt 6 należy przeprowadzić przez </w:t>
      </w:r>
    </w:p>
    <w:p w14:paraId="41EF4612" w14:textId="77777777" w:rsidR="003558AA" w:rsidRDefault="003558AA" w:rsidP="003B2478">
      <w:pPr>
        <w:pStyle w:val="Tekstwstpniesformatowany"/>
        <w:jc w:val="both"/>
        <w:rPr>
          <w:sz w:val="24"/>
          <w:szCs w:val="24"/>
        </w:rPr>
      </w:pPr>
      <w:r>
        <w:rPr>
          <w:sz w:val="24"/>
          <w:szCs w:val="24"/>
        </w:rPr>
        <w:t xml:space="preserve">porównanie stanu faktycznego ze stanem wynikającym z ksiąg rachunkowych w drodze spisu z natury, jeżeli są dostępne oglądowi, a jeżeli to nie jest możliwe, to w drodze weryfikacji dokumentów i porównania z zapisami w księgach. </w:t>
      </w:r>
    </w:p>
    <w:p w14:paraId="13600938" w14:textId="77777777" w:rsidR="003558AA" w:rsidRDefault="003558AA" w:rsidP="003B2478">
      <w:pPr>
        <w:pStyle w:val="Tekstwstpniesformatowany"/>
        <w:jc w:val="both"/>
        <w:rPr>
          <w:sz w:val="24"/>
          <w:szCs w:val="24"/>
        </w:rPr>
      </w:pPr>
    </w:p>
    <w:p w14:paraId="664E534D" w14:textId="61921DE6" w:rsidR="003558AA" w:rsidRDefault="003558AA" w:rsidP="003B2478">
      <w:pPr>
        <w:pStyle w:val="Tekstwstpniesformatowany"/>
        <w:jc w:val="both"/>
        <w:rPr>
          <w:sz w:val="24"/>
          <w:szCs w:val="24"/>
        </w:rPr>
      </w:pPr>
      <w:r>
        <w:rPr>
          <w:sz w:val="24"/>
          <w:szCs w:val="24"/>
        </w:rPr>
        <w:t xml:space="preserve">4. Inwentaryzację składników aktywów i pasywów wymienionych w § 3 pkt </w:t>
      </w:r>
      <w:r w:rsidR="004345C5">
        <w:rPr>
          <w:sz w:val="24"/>
          <w:szCs w:val="24"/>
        </w:rPr>
        <w:t xml:space="preserve">3 i </w:t>
      </w:r>
      <w:r>
        <w:rPr>
          <w:sz w:val="24"/>
          <w:szCs w:val="24"/>
        </w:rPr>
        <w:t>7 należy przeprowadzić w drodze weryfikacji dokumentów i porównania z zapisami w księgach.</w:t>
      </w:r>
      <w:r w:rsidR="004345C5">
        <w:rPr>
          <w:sz w:val="24"/>
          <w:szCs w:val="24"/>
        </w:rPr>
        <w:t>„</w:t>
      </w:r>
    </w:p>
    <w:p w14:paraId="65DEA662" w14:textId="77777777" w:rsidR="00427166" w:rsidRDefault="00427166" w:rsidP="003558AA">
      <w:pPr>
        <w:pStyle w:val="Tekstwstpniesformatowany"/>
        <w:rPr>
          <w:sz w:val="24"/>
          <w:szCs w:val="24"/>
        </w:rPr>
      </w:pPr>
    </w:p>
    <w:p w14:paraId="29A1EFA5" w14:textId="77777777" w:rsidR="00527680" w:rsidRDefault="00527680" w:rsidP="00527680">
      <w:pPr>
        <w:autoSpaceDE w:val="0"/>
        <w:jc w:val="both"/>
        <w:rPr>
          <w:color w:val="000000"/>
          <w:sz w:val="24"/>
          <w:szCs w:val="24"/>
        </w:rPr>
      </w:pPr>
    </w:p>
    <w:p w14:paraId="447351F3" w14:textId="77777777" w:rsidR="003B2478" w:rsidRPr="003B2478" w:rsidRDefault="003B2478" w:rsidP="003B2478">
      <w:pPr>
        <w:autoSpaceDE w:val="0"/>
        <w:jc w:val="center"/>
        <w:rPr>
          <w:b/>
          <w:color w:val="000000"/>
          <w:sz w:val="24"/>
          <w:szCs w:val="24"/>
        </w:rPr>
      </w:pPr>
      <w:r w:rsidRPr="003B2478">
        <w:rPr>
          <w:b/>
          <w:color w:val="000000"/>
          <w:sz w:val="24"/>
          <w:szCs w:val="24"/>
        </w:rPr>
        <w:t>§ 3</w:t>
      </w:r>
    </w:p>
    <w:p w14:paraId="171BBC49" w14:textId="77777777" w:rsidR="003B2478" w:rsidRDefault="003B2478" w:rsidP="00527680">
      <w:pPr>
        <w:autoSpaceDE w:val="0"/>
        <w:jc w:val="both"/>
        <w:rPr>
          <w:color w:val="000000"/>
          <w:sz w:val="24"/>
          <w:szCs w:val="24"/>
        </w:rPr>
      </w:pPr>
    </w:p>
    <w:p w14:paraId="1E12EA4E" w14:textId="77777777" w:rsidR="003B2478" w:rsidRDefault="003B2478" w:rsidP="00527680">
      <w:pPr>
        <w:autoSpaceDE w:val="0"/>
        <w:jc w:val="both"/>
        <w:rPr>
          <w:color w:val="000000"/>
          <w:sz w:val="24"/>
          <w:szCs w:val="24"/>
        </w:rPr>
      </w:pPr>
    </w:p>
    <w:p w14:paraId="56B36523" w14:textId="3D91F1EC" w:rsidR="00055FB6" w:rsidRPr="003B2478" w:rsidRDefault="003B2478" w:rsidP="00904363">
      <w:pPr>
        <w:autoSpaceDE w:val="0"/>
        <w:jc w:val="both"/>
        <w:rPr>
          <w:b/>
          <w:color w:val="000000"/>
          <w:sz w:val="24"/>
          <w:szCs w:val="24"/>
        </w:rPr>
      </w:pPr>
      <w:r>
        <w:rPr>
          <w:b/>
          <w:color w:val="000000"/>
          <w:sz w:val="24"/>
          <w:szCs w:val="24"/>
        </w:rPr>
        <w:t xml:space="preserve">W </w:t>
      </w:r>
      <w:r w:rsidR="00055FB6" w:rsidRPr="003B2478">
        <w:rPr>
          <w:b/>
          <w:color w:val="000000"/>
          <w:sz w:val="24"/>
          <w:szCs w:val="24"/>
        </w:rPr>
        <w:t>załącznik</w:t>
      </w:r>
      <w:r>
        <w:rPr>
          <w:b/>
          <w:color w:val="000000"/>
          <w:sz w:val="24"/>
          <w:szCs w:val="24"/>
        </w:rPr>
        <w:t>u</w:t>
      </w:r>
      <w:r w:rsidR="00055FB6" w:rsidRPr="003B2478">
        <w:rPr>
          <w:b/>
          <w:color w:val="000000"/>
          <w:sz w:val="24"/>
          <w:szCs w:val="24"/>
        </w:rPr>
        <w:t xml:space="preserve"> nr 1</w:t>
      </w:r>
      <w:r w:rsidR="00CD7173" w:rsidRPr="003B2478">
        <w:rPr>
          <w:b/>
          <w:color w:val="000000"/>
          <w:sz w:val="24"/>
          <w:szCs w:val="24"/>
        </w:rPr>
        <w:t xml:space="preserve"> </w:t>
      </w:r>
      <w:r>
        <w:rPr>
          <w:b/>
          <w:color w:val="000000"/>
          <w:sz w:val="24"/>
          <w:szCs w:val="24"/>
        </w:rPr>
        <w:t xml:space="preserve">do </w:t>
      </w:r>
      <w:r w:rsidR="00055FB6" w:rsidRPr="003B2478">
        <w:rPr>
          <w:b/>
          <w:color w:val="000000"/>
          <w:sz w:val="24"/>
          <w:szCs w:val="24"/>
        </w:rPr>
        <w:t xml:space="preserve">„Instrukcji Inwentaryzacyjnej” </w:t>
      </w:r>
      <w:r w:rsidR="00CD7173" w:rsidRPr="003B2478">
        <w:rPr>
          <w:b/>
          <w:color w:val="000000"/>
          <w:sz w:val="24"/>
          <w:szCs w:val="24"/>
        </w:rPr>
        <w:t>wprowadza się dodatkową pozycję</w:t>
      </w:r>
      <w:r>
        <w:rPr>
          <w:b/>
          <w:color w:val="000000"/>
          <w:sz w:val="24"/>
          <w:szCs w:val="24"/>
        </w:rPr>
        <w:t xml:space="preserve"> w brzmieniu</w:t>
      </w:r>
      <w:r w:rsidR="00CD7173" w:rsidRPr="003B2478">
        <w:rPr>
          <w:b/>
          <w:color w:val="000000"/>
          <w:sz w:val="24"/>
          <w:szCs w:val="24"/>
        </w:rPr>
        <w:t>:</w:t>
      </w:r>
    </w:p>
    <w:p w14:paraId="3B3BCF66" w14:textId="77777777" w:rsidR="00CD7173" w:rsidRDefault="00CD7173" w:rsidP="00CD7173">
      <w:pPr>
        <w:pStyle w:val="Akapitzlist"/>
        <w:autoSpaceDE w:val="0"/>
        <w:ind w:left="720"/>
        <w:jc w:val="both"/>
        <w:rPr>
          <w:b/>
          <w:color w:val="000000"/>
          <w:sz w:val="24"/>
          <w:szCs w:val="24"/>
        </w:rPr>
      </w:pPr>
    </w:p>
    <w:tbl>
      <w:tblPr>
        <w:tblStyle w:val="Tabela-Siatka"/>
        <w:tblW w:w="0" w:type="auto"/>
        <w:tblInd w:w="720" w:type="dxa"/>
        <w:tblLook w:val="04A0" w:firstRow="1" w:lastRow="0" w:firstColumn="1" w:lastColumn="0" w:noHBand="0" w:noVBand="1"/>
      </w:tblPr>
      <w:tblGrid>
        <w:gridCol w:w="2806"/>
        <w:gridCol w:w="2730"/>
        <w:gridCol w:w="2806"/>
      </w:tblGrid>
      <w:tr w:rsidR="00CD7173" w14:paraId="57FDA7DF" w14:textId="77777777" w:rsidTr="00CD7173">
        <w:tc>
          <w:tcPr>
            <w:tcW w:w="3020" w:type="dxa"/>
          </w:tcPr>
          <w:p w14:paraId="0090542D" w14:textId="77777777" w:rsidR="00CD7173" w:rsidRPr="00CD7173" w:rsidRDefault="00CD7173" w:rsidP="00CD7173">
            <w:pPr>
              <w:pStyle w:val="Akapitzlist"/>
              <w:autoSpaceDE w:val="0"/>
              <w:ind w:left="0"/>
              <w:jc w:val="both"/>
              <w:rPr>
                <w:color w:val="000000"/>
                <w:sz w:val="24"/>
                <w:szCs w:val="24"/>
              </w:rPr>
            </w:pPr>
            <w:r w:rsidRPr="00CD7173">
              <w:rPr>
                <w:color w:val="000000"/>
                <w:sz w:val="24"/>
                <w:szCs w:val="24"/>
              </w:rPr>
              <w:t>Termin inwentaryzacji</w:t>
            </w:r>
          </w:p>
        </w:tc>
        <w:tc>
          <w:tcPr>
            <w:tcW w:w="3021" w:type="dxa"/>
          </w:tcPr>
          <w:p w14:paraId="3BF9E6D7" w14:textId="77777777" w:rsidR="00CD7173" w:rsidRPr="00CD7173" w:rsidRDefault="00CD7173" w:rsidP="00CD7173">
            <w:pPr>
              <w:pStyle w:val="Akapitzlist"/>
              <w:autoSpaceDE w:val="0"/>
              <w:ind w:left="0"/>
              <w:rPr>
                <w:color w:val="000000"/>
                <w:sz w:val="24"/>
                <w:szCs w:val="24"/>
              </w:rPr>
            </w:pPr>
            <w:r w:rsidRPr="00CD7173">
              <w:rPr>
                <w:color w:val="000000"/>
                <w:sz w:val="24"/>
                <w:szCs w:val="24"/>
              </w:rPr>
              <w:t>Rodzaj składnika majątku</w:t>
            </w:r>
          </w:p>
        </w:tc>
        <w:tc>
          <w:tcPr>
            <w:tcW w:w="3021" w:type="dxa"/>
          </w:tcPr>
          <w:p w14:paraId="7D198B30" w14:textId="77777777" w:rsidR="00CD7173" w:rsidRPr="00CD7173" w:rsidRDefault="00CD7173" w:rsidP="00CD7173">
            <w:pPr>
              <w:pStyle w:val="Akapitzlist"/>
              <w:autoSpaceDE w:val="0"/>
              <w:ind w:left="0"/>
              <w:jc w:val="both"/>
              <w:rPr>
                <w:color w:val="000000"/>
                <w:sz w:val="24"/>
                <w:szCs w:val="24"/>
              </w:rPr>
            </w:pPr>
            <w:r w:rsidRPr="00CD7173">
              <w:rPr>
                <w:color w:val="000000"/>
                <w:sz w:val="24"/>
                <w:szCs w:val="24"/>
              </w:rPr>
              <w:t>Metoda inwentaryzacji</w:t>
            </w:r>
          </w:p>
        </w:tc>
      </w:tr>
      <w:tr w:rsidR="00CD7173" w14:paraId="4E19B2D2" w14:textId="77777777" w:rsidTr="00CD7173">
        <w:tc>
          <w:tcPr>
            <w:tcW w:w="3020" w:type="dxa"/>
          </w:tcPr>
          <w:p w14:paraId="391E0488" w14:textId="77777777" w:rsidR="00CD7173" w:rsidRPr="00CD7173" w:rsidRDefault="00CD7173" w:rsidP="00CD7173">
            <w:pPr>
              <w:pStyle w:val="Akapitzlist"/>
              <w:autoSpaceDE w:val="0"/>
              <w:ind w:left="0"/>
              <w:jc w:val="both"/>
              <w:rPr>
                <w:color w:val="000000"/>
                <w:sz w:val="24"/>
                <w:szCs w:val="24"/>
              </w:rPr>
            </w:pPr>
            <w:r w:rsidRPr="00CD7173">
              <w:rPr>
                <w:color w:val="000000"/>
                <w:sz w:val="24"/>
                <w:szCs w:val="24"/>
              </w:rPr>
              <w:t>Na ostatni dzień każdego roku</w:t>
            </w:r>
          </w:p>
        </w:tc>
        <w:tc>
          <w:tcPr>
            <w:tcW w:w="3021" w:type="dxa"/>
          </w:tcPr>
          <w:p w14:paraId="4FA0AC2C" w14:textId="77777777" w:rsidR="00CD7173" w:rsidRPr="00CD7173" w:rsidRDefault="00CD7173" w:rsidP="00CD7173">
            <w:pPr>
              <w:pStyle w:val="Akapitzlist"/>
              <w:autoSpaceDE w:val="0"/>
              <w:ind w:left="0"/>
              <w:jc w:val="both"/>
              <w:rPr>
                <w:color w:val="000000"/>
                <w:sz w:val="24"/>
                <w:szCs w:val="24"/>
              </w:rPr>
            </w:pPr>
            <w:r w:rsidRPr="00CD7173">
              <w:rPr>
                <w:color w:val="000000"/>
                <w:sz w:val="24"/>
                <w:szCs w:val="24"/>
              </w:rPr>
              <w:t>Weksle</w:t>
            </w:r>
          </w:p>
        </w:tc>
        <w:tc>
          <w:tcPr>
            <w:tcW w:w="3021" w:type="dxa"/>
          </w:tcPr>
          <w:p w14:paraId="61F9FADC" w14:textId="77777777" w:rsidR="00CD7173" w:rsidRPr="00CD7173" w:rsidRDefault="00CD7173" w:rsidP="00CD7173">
            <w:pPr>
              <w:pStyle w:val="Akapitzlist"/>
              <w:autoSpaceDE w:val="0"/>
              <w:ind w:left="0"/>
              <w:jc w:val="both"/>
              <w:rPr>
                <w:color w:val="000000"/>
                <w:sz w:val="24"/>
                <w:szCs w:val="24"/>
              </w:rPr>
            </w:pPr>
            <w:r w:rsidRPr="00CD7173">
              <w:rPr>
                <w:color w:val="000000"/>
                <w:sz w:val="24"/>
                <w:szCs w:val="24"/>
              </w:rPr>
              <w:t>Spis z natury</w:t>
            </w:r>
          </w:p>
        </w:tc>
      </w:tr>
    </w:tbl>
    <w:p w14:paraId="7590AA81" w14:textId="77777777" w:rsidR="00D360B6" w:rsidRDefault="00D360B6" w:rsidP="003B2478">
      <w:pPr>
        <w:autoSpaceDE w:val="0"/>
        <w:jc w:val="both"/>
        <w:rPr>
          <w:b/>
          <w:color w:val="000000"/>
          <w:sz w:val="24"/>
          <w:szCs w:val="24"/>
        </w:rPr>
      </w:pPr>
    </w:p>
    <w:p w14:paraId="49EA0AB4" w14:textId="77777777" w:rsidR="00D360B6" w:rsidRDefault="00D360B6" w:rsidP="003B2478">
      <w:pPr>
        <w:autoSpaceDE w:val="0"/>
        <w:jc w:val="both"/>
        <w:rPr>
          <w:b/>
          <w:color w:val="000000"/>
          <w:sz w:val="24"/>
          <w:szCs w:val="24"/>
        </w:rPr>
      </w:pPr>
    </w:p>
    <w:p w14:paraId="28A33C01" w14:textId="77777777" w:rsidR="003B2478" w:rsidRDefault="003B2478" w:rsidP="003B2478">
      <w:pPr>
        <w:autoSpaceDE w:val="0"/>
        <w:jc w:val="center"/>
        <w:rPr>
          <w:b/>
          <w:color w:val="000000"/>
          <w:sz w:val="24"/>
          <w:szCs w:val="24"/>
        </w:rPr>
      </w:pPr>
      <w:r>
        <w:rPr>
          <w:b/>
          <w:color w:val="000000"/>
          <w:sz w:val="24"/>
          <w:szCs w:val="24"/>
        </w:rPr>
        <w:t>§ 4</w:t>
      </w:r>
    </w:p>
    <w:p w14:paraId="3CFC5556" w14:textId="1B1CD0A6" w:rsidR="005B782A" w:rsidRPr="00D360B6" w:rsidRDefault="00D360B6" w:rsidP="00904363">
      <w:pPr>
        <w:pStyle w:val="Tekstwstpniesformatowany"/>
        <w:jc w:val="both"/>
      </w:pPr>
      <w:r w:rsidRPr="00904363">
        <w:rPr>
          <w:rStyle w:val="FontStyle14"/>
          <w:rFonts w:ascii="Times New Roman" w:eastAsiaTheme="minorEastAsia" w:hAnsi="Times New Roman" w:cs="Times New Roman"/>
          <w:b/>
        </w:rPr>
        <w:t>Załącznik nr 8 do „Instrukcja Inwentaryzacyjnej”  otrzymuje nowe brzmienie nadane mu zgodnie z załącznikiem nr 1 do niniejszego zarządzenia”.</w:t>
      </w:r>
    </w:p>
    <w:p w14:paraId="3ECE7C9B" w14:textId="14F1E1F9" w:rsidR="00054AE4" w:rsidRDefault="003B2478" w:rsidP="00904363">
      <w:pPr>
        <w:pStyle w:val="Tekstwstpniesformatowany"/>
        <w:jc w:val="right"/>
        <w:rPr>
          <w:sz w:val="24"/>
          <w:szCs w:val="24"/>
        </w:rPr>
      </w:pPr>
      <w:r>
        <w:t>„</w:t>
      </w:r>
    </w:p>
    <w:p w14:paraId="128F2223" w14:textId="77777777" w:rsidR="00967790" w:rsidRDefault="00967790" w:rsidP="00967790">
      <w:pPr>
        <w:pStyle w:val="Akapitzlist"/>
        <w:widowControl w:val="0"/>
        <w:tabs>
          <w:tab w:val="left" w:pos="720"/>
        </w:tabs>
        <w:autoSpaceDE w:val="0"/>
        <w:spacing w:before="7" w:line="12" w:lineRule="atLeast"/>
        <w:jc w:val="both"/>
      </w:pPr>
    </w:p>
    <w:p w14:paraId="181D5004" w14:textId="1E76CC2D" w:rsidR="00967790" w:rsidRDefault="00967790" w:rsidP="00967790">
      <w:pPr>
        <w:pStyle w:val="Akapitzlist1"/>
        <w:tabs>
          <w:tab w:val="left" w:pos="426"/>
        </w:tabs>
        <w:ind w:left="0"/>
        <w:jc w:val="center"/>
        <w:rPr>
          <w:rStyle w:val="Domylnaczcionkaakapitu2"/>
          <w:b/>
          <w:color w:val="000000"/>
        </w:rPr>
      </w:pPr>
      <w:r>
        <w:rPr>
          <w:rStyle w:val="Domylnaczcionkaakapitu2"/>
          <w:b/>
          <w:color w:val="000000"/>
        </w:rPr>
        <w:t xml:space="preserve">§ </w:t>
      </w:r>
      <w:r w:rsidR="00FC032A">
        <w:rPr>
          <w:rStyle w:val="Domylnaczcionkaakapitu2"/>
          <w:b/>
          <w:color w:val="000000"/>
        </w:rPr>
        <w:t>5</w:t>
      </w:r>
    </w:p>
    <w:p w14:paraId="37935EE1" w14:textId="77777777" w:rsidR="00967790" w:rsidRDefault="00967790" w:rsidP="00967790">
      <w:pPr>
        <w:pStyle w:val="Akapitzlist1"/>
        <w:tabs>
          <w:tab w:val="left" w:pos="426"/>
        </w:tabs>
        <w:ind w:left="0"/>
        <w:jc w:val="center"/>
      </w:pPr>
    </w:p>
    <w:p w14:paraId="2BABA4C6" w14:textId="77777777" w:rsidR="00967790" w:rsidRDefault="00967790" w:rsidP="00967790">
      <w:pPr>
        <w:pStyle w:val="Akapitzlist1"/>
        <w:tabs>
          <w:tab w:val="left" w:pos="426"/>
        </w:tabs>
        <w:ind w:left="0"/>
      </w:pPr>
      <w:r>
        <w:t>Pozostałe postanowienia zarządzenia nr 7/2015 z póżn. zm. pozostają bez zmian.</w:t>
      </w:r>
    </w:p>
    <w:p w14:paraId="72DCFAE5" w14:textId="77777777" w:rsidR="00967790" w:rsidRDefault="00967790" w:rsidP="00967790">
      <w:pPr>
        <w:pStyle w:val="Akapitzlist1"/>
        <w:tabs>
          <w:tab w:val="left" w:pos="426"/>
        </w:tabs>
        <w:ind w:left="0"/>
      </w:pPr>
    </w:p>
    <w:p w14:paraId="22922186" w14:textId="77777777" w:rsidR="00967790" w:rsidRDefault="00967790" w:rsidP="00967790">
      <w:pPr>
        <w:pStyle w:val="Normalny1"/>
        <w:tabs>
          <w:tab w:val="left" w:pos="0"/>
          <w:tab w:val="left" w:pos="426"/>
        </w:tabs>
        <w:jc w:val="center"/>
      </w:pPr>
    </w:p>
    <w:p w14:paraId="5B1CCEBF" w14:textId="4E838F19" w:rsidR="00967790" w:rsidRDefault="00967790" w:rsidP="00967790">
      <w:pPr>
        <w:pStyle w:val="Normalny1"/>
        <w:tabs>
          <w:tab w:val="left" w:pos="0"/>
          <w:tab w:val="left" w:pos="426"/>
        </w:tabs>
        <w:jc w:val="center"/>
        <w:rPr>
          <w:rStyle w:val="Domylnaczcionkaakapitu2"/>
          <w:b/>
          <w:color w:val="000000"/>
        </w:rPr>
      </w:pPr>
      <w:r>
        <w:rPr>
          <w:rStyle w:val="Domylnaczcionkaakapitu2"/>
          <w:b/>
          <w:color w:val="000000"/>
        </w:rPr>
        <w:t xml:space="preserve">§ </w:t>
      </w:r>
      <w:r w:rsidR="00FC032A">
        <w:rPr>
          <w:rStyle w:val="Domylnaczcionkaakapitu2"/>
          <w:b/>
          <w:color w:val="000000"/>
        </w:rPr>
        <w:t>6</w:t>
      </w:r>
    </w:p>
    <w:p w14:paraId="7B3450A5" w14:textId="77777777" w:rsidR="00967790" w:rsidRDefault="00967790" w:rsidP="00967790">
      <w:pPr>
        <w:pStyle w:val="Normalny1"/>
        <w:tabs>
          <w:tab w:val="left" w:pos="0"/>
          <w:tab w:val="left" w:pos="426"/>
        </w:tabs>
        <w:jc w:val="center"/>
      </w:pPr>
    </w:p>
    <w:p w14:paraId="2106D34A" w14:textId="77777777" w:rsidR="00967790" w:rsidRDefault="00967790" w:rsidP="00967790">
      <w:pPr>
        <w:pStyle w:val="Normalny1"/>
        <w:tabs>
          <w:tab w:val="left" w:pos="426"/>
        </w:tabs>
        <w:jc w:val="both"/>
        <w:rPr>
          <w:rStyle w:val="Domylnaczcionkaakapitu1"/>
          <w:color w:val="000000"/>
        </w:rPr>
      </w:pPr>
      <w:r>
        <w:rPr>
          <w:rStyle w:val="Domylnaczcionkaakapitu1"/>
          <w:color w:val="000000"/>
        </w:rPr>
        <w:t>Zobowiązuje się pracowników IPAW w Wałbrzychu do zapoznania się z treścią niniejszego zarządzenia i jego stosowania.</w:t>
      </w:r>
    </w:p>
    <w:p w14:paraId="1DE46F6A" w14:textId="77777777" w:rsidR="00967790" w:rsidRDefault="00967790" w:rsidP="00967790">
      <w:pPr>
        <w:pStyle w:val="Normalny1"/>
        <w:tabs>
          <w:tab w:val="left" w:pos="0"/>
          <w:tab w:val="left" w:pos="426"/>
        </w:tabs>
      </w:pPr>
    </w:p>
    <w:p w14:paraId="5F92EB74" w14:textId="77777777" w:rsidR="00FC032A" w:rsidRDefault="00FC032A" w:rsidP="00967790">
      <w:pPr>
        <w:pStyle w:val="Normalny1"/>
        <w:tabs>
          <w:tab w:val="left" w:pos="0"/>
          <w:tab w:val="left" w:pos="426"/>
        </w:tabs>
        <w:jc w:val="center"/>
        <w:rPr>
          <w:b/>
          <w:color w:val="000000"/>
        </w:rPr>
      </w:pPr>
    </w:p>
    <w:p w14:paraId="225FB8F4" w14:textId="28158721" w:rsidR="00967790" w:rsidRDefault="00967790" w:rsidP="00967790">
      <w:pPr>
        <w:pStyle w:val="Normalny1"/>
        <w:tabs>
          <w:tab w:val="left" w:pos="0"/>
          <w:tab w:val="left" w:pos="426"/>
        </w:tabs>
        <w:jc w:val="center"/>
        <w:rPr>
          <w:b/>
          <w:color w:val="000000"/>
        </w:rPr>
      </w:pPr>
      <w:r>
        <w:rPr>
          <w:b/>
          <w:color w:val="000000"/>
        </w:rPr>
        <w:t xml:space="preserve">§ </w:t>
      </w:r>
      <w:r w:rsidR="00FC032A">
        <w:rPr>
          <w:b/>
          <w:color w:val="000000"/>
        </w:rPr>
        <w:t>7</w:t>
      </w:r>
    </w:p>
    <w:p w14:paraId="4D472D20" w14:textId="77777777" w:rsidR="00967790" w:rsidRDefault="00967790" w:rsidP="00967790">
      <w:pPr>
        <w:pStyle w:val="Normalny1"/>
        <w:tabs>
          <w:tab w:val="left" w:pos="0"/>
          <w:tab w:val="left" w:pos="426"/>
        </w:tabs>
        <w:jc w:val="center"/>
        <w:rPr>
          <w:b/>
          <w:color w:val="000000"/>
        </w:rPr>
      </w:pPr>
    </w:p>
    <w:p w14:paraId="3E9AFF37" w14:textId="5CEDB6AE" w:rsidR="00967790" w:rsidRDefault="00967790" w:rsidP="00967790">
      <w:pPr>
        <w:pStyle w:val="Normalny1"/>
        <w:tabs>
          <w:tab w:val="left" w:pos="0"/>
          <w:tab w:val="left" w:pos="426"/>
        </w:tabs>
        <w:rPr>
          <w:color w:val="000000"/>
        </w:rPr>
      </w:pPr>
      <w:r>
        <w:rPr>
          <w:color w:val="000000"/>
        </w:rPr>
        <w:t>Wykonanie zarządzenia powierza</w:t>
      </w:r>
      <w:r w:rsidR="00FC032A">
        <w:rPr>
          <w:color w:val="000000"/>
        </w:rPr>
        <w:t xml:space="preserve"> się</w:t>
      </w:r>
      <w:r>
        <w:rPr>
          <w:color w:val="000000"/>
        </w:rPr>
        <w:t xml:space="preserve"> Głównemu Księgowemu.</w:t>
      </w:r>
    </w:p>
    <w:p w14:paraId="5B3DAB9C" w14:textId="77777777" w:rsidR="00967790" w:rsidRDefault="00967790" w:rsidP="00967790">
      <w:pPr>
        <w:pStyle w:val="Normalny1"/>
        <w:tabs>
          <w:tab w:val="left" w:pos="0"/>
          <w:tab w:val="left" w:pos="426"/>
        </w:tabs>
        <w:jc w:val="center"/>
        <w:rPr>
          <w:color w:val="000000"/>
        </w:rPr>
      </w:pPr>
    </w:p>
    <w:p w14:paraId="67ED5636" w14:textId="77777777" w:rsidR="00FC032A" w:rsidRDefault="00FC032A" w:rsidP="00967790">
      <w:pPr>
        <w:pStyle w:val="Normalny1"/>
        <w:tabs>
          <w:tab w:val="left" w:pos="0"/>
          <w:tab w:val="left" w:pos="426"/>
        </w:tabs>
        <w:jc w:val="center"/>
        <w:rPr>
          <w:b/>
          <w:color w:val="000000"/>
        </w:rPr>
      </w:pPr>
    </w:p>
    <w:p w14:paraId="17114DF4" w14:textId="26862C2C" w:rsidR="00967790" w:rsidRDefault="00967790" w:rsidP="00967790">
      <w:pPr>
        <w:pStyle w:val="Normalny1"/>
        <w:tabs>
          <w:tab w:val="left" w:pos="0"/>
          <w:tab w:val="left" w:pos="426"/>
        </w:tabs>
        <w:jc w:val="center"/>
        <w:rPr>
          <w:b/>
          <w:color w:val="000000"/>
        </w:rPr>
      </w:pPr>
      <w:r>
        <w:rPr>
          <w:b/>
          <w:color w:val="000000"/>
        </w:rPr>
        <w:t xml:space="preserve">§ </w:t>
      </w:r>
      <w:r w:rsidR="00FC032A">
        <w:rPr>
          <w:b/>
          <w:color w:val="000000"/>
        </w:rPr>
        <w:t>8</w:t>
      </w:r>
    </w:p>
    <w:p w14:paraId="0DE8588B" w14:textId="77777777" w:rsidR="00967790" w:rsidRDefault="00967790" w:rsidP="00967790">
      <w:pPr>
        <w:pStyle w:val="Normalny1"/>
        <w:tabs>
          <w:tab w:val="left" w:pos="426"/>
        </w:tabs>
        <w:autoSpaceDE w:val="0"/>
        <w:jc w:val="both"/>
        <w:rPr>
          <w:rStyle w:val="Domylnaczcionkaakapitu2"/>
          <w:color w:val="000000"/>
        </w:rPr>
      </w:pPr>
      <w:r>
        <w:rPr>
          <w:rStyle w:val="Domylnaczcionkaakapitu1"/>
          <w:color w:val="000000"/>
        </w:rPr>
        <w:t xml:space="preserve">Zarządzenie </w:t>
      </w:r>
      <w:r>
        <w:rPr>
          <w:rStyle w:val="Domylnaczcionkaakapitu2"/>
          <w:color w:val="000000"/>
        </w:rPr>
        <w:t>obowiązuje od dnia podpisania.</w:t>
      </w:r>
    </w:p>
    <w:p w14:paraId="23623E2B" w14:textId="77777777" w:rsidR="00D360B6" w:rsidRDefault="00D360B6" w:rsidP="00967790">
      <w:pPr>
        <w:pStyle w:val="Normalny1"/>
        <w:tabs>
          <w:tab w:val="left" w:pos="426"/>
        </w:tabs>
        <w:autoSpaceDE w:val="0"/>
        <w:jc w:val="both"/>
        <w:rPr>
          <w:rStyle w:val="Domylnaczcionkaakapitu2"/>
          <w:color w:val="000000"/>
        </w:rPr>
      </w:pPr>
    </w:p>
    <w:p w14:paraId="0AF7B1EB" w14:textId="77777777" w:rsidR="00D360B6" w:rsidRDefault="00D360B6" w:rsidP="00967790">
      <w:pPr>
        <w:pStyle w:val="Normalny1"/>
        <w:tabs>
          <w:tab w:val="left" w:pos="426"/>
        </w:tabs>
        <w:autoSpaceDE w:val="0"/>
        <w:jc w:val="both"/>
        <w:rPr>
          <w:rStyle w:val="Domylnaczcionkaakapitu2"/>
          <w:color w:val="000000"/>
        </w:rPr>
      </w:pPr>
    </w:p>
    <w:p w14:paraId="5B7143FC" w14:textId="77777777" w:rsidR="00D360B6" w:rsidRDefault="00D360B6" w:rsidP="00967790">
      <w:pPr>
        <w:pStyle w:val="Normalny1"/>
        <w:tabs>
          <w:tab w:val="left" w:pos="426"/>
        </w:tabs>
        <w:autoSpaceDE w:val="0"/>
        <w:jc w:val="both"/>
        <w:rPr>
          <w:rStyle w:val="Domylnaczcionkaakapitu2"/>
          <w:color w:val="000000"/>
        </w:rPr>
      </w:pPr>
    </w:p>
    <w:p w14:paraId="2349FC8E" w14:textId="77777777" w:rsidR="00D360B6" w:rsidRDefault="00D360B6" w:rsidP="00967790">
      <w:pPr>
        <w:pStyle w:val="Normalny1"/>
        <w:tabs>
          <w:tab w:val="left" w:pos="426"/>
        </w:tabs>
        <w:autoSpaceDE w:val="0"/>
        <w:jc w:val="both"/>
        <w:rPr>
          <w:rStyle w:val="Domylnaczcionkaakapitu2"/>
          <w:color w:val="000000"/>
        </w:rPr>
      </w:pPr>
    </w:p>
    <w:p w14:paraId="686A9D8A" w14:textId="77777777" w:rsidR="00D360B6" w:rsidRDefault="00D360B6" w:rsidP="00967790">
      <w:pPr>
        <w:pStyle w:val="Normalny1"/>
        <w:tabs>
          <w:tab w:val="left" w:pos="426"/>
        </w:tabs>
        <w:autoSpaceDE w:val="0"/>
        <w:jc w:val="both"/>
        <w:rPr>
          <w:rStyle w:val="Domylnaczcionkaakapitu2"/>
          <w:color w:val="000000"/>
        </w:rPr>
      </w:pPr>
    </w:p>
    <w:p w14:paraId="04594A3D" w14:textId="77777777" w:rsidR="00904363" w:rsidRDefault="00904363" w:rsidP="00967790">
      <w:pPr>
        <w:pStyle w:val="Normalny1"/>
        <w:tabs>
          <w:tab w:val="left" w:pos="426"/>
        </w:tabs>
        <w:autoSpaceDE w:val="0"/>
        <w:jc w:val="both"/>
        <w:rPr>
          <w:rStyle w:val="Domylnaczcionkaakapitu2"/>
          <w:color w:val="000000"/>
        </w:rPr>
      </w:pPr>
    </w:p>
    <w:p w14:paraId="7081A6C0" w14:textId="77777777" w:rsidR="00904363" w:rsidRDefault="00904363" w:rsidP="00967790">
      <w:pPr>
        <w:pStyle w:val="Normalny1"/>
        <w:tabs>
          <w:tab w:val="left" w:pos="426"/>
        </w:tabs>
        <w:autoSpaceDE w:val="0"/>
        <w:jc w:val="both"/>
        <w:rPr>
          <w:rStyle w:val="Domylnaczcionkaakapitu2"/>
          <w:color w:val="000000"/>
        </w:rPr>
      </w:pPr>
    </w:p>
    <w:p w14:paraId="38E7147A" w14:textId="77777777" w:rsidR="00904363" w:rsidRDefault="00904363" w:rsidP="00967790">
      <w:pPr>
        <w:pStyle w:val="Normalny1"/>
        <w:tabs>
          <w:tab w:val="left" w:pos="426"/>
        </w:tabs>
        <w:autoSpaceDE w:val="0"/>
        <w:jc w:val="both"/>
        <w:rPr>
          <w:rStyle w:val="Domylnaczcionkaakapitu2"/>
          <w:color w:val="000000"/>
        </w:rPr>
      </w:pPr>
    </w:p>
    <w:p w14:paraId="1409688F" w14:textId="77777777" w:rsidR="00904363" w:rsidRDefault="00904363" w:rsidP="00967790">
      <w:pPr>
        <w:pStyle w:val="Normalny1"/>
        <w:tabs>
          <w:tab w:val="left" w:pos="426"/>
        </w:tabs>
        <w:autoSpaceDE w:val="0"/>
        <w:jc w:val="both"/>
        <w:rPr>
          <w:rStyle w:val="Domylnaczcionkaakapitu2"/>
          <w:color w:val="000000"/>
        </w:rPr>
      </w:pPr>
    </w:p>
    <w:p w14:paraId="47FD006E" w14:textId="77777777" w:rsidR="00904363" w:rsidRDefault="00904363" w:rsidP="00967790">
      <w:pPr>
        <w:pStyle w:val="Normalny1"/>
        <w:tabs>
          <w:tab w:val="left" w:pos="426"/>
        </w:tabs>
        <w:autoSpaceDE w:val="0"/>
        <w:jc w:val="both"/>
        <w:rPr>
          <w:rStyle w:val="Domylnaczcionkaakapitu2"/>
          <w:color w:val="000000"/>
        </w:rPr>
      </w:pPr>
    </w:p>
    <w:p w14:paraId="5A506C73" w14:textId="3E164DAE" w:rsidR="00FF2DF2" w:rsidRPr="00FF2DF2" w:rsidRDefault="00FF2DF2" w:rsidP="00FF2DF2">
      <w:pPr>
        <w:pStyle w:val="Normalny1"/>
        <w:tabs>
          <w:tab w:val="left" w:pos="426"/>
        </w:tabs>
        <w:autoSpaceDE w:val="0"/>
        <w:jc w:val="center"/>
        <w:rPr>
          <w:rStyle w:val="Domylnaczcionkaakapitu2"/>
          <w:color w:val="000000"/>
        </w:rPr>
      </w:pPr>
      <w:r>
        <w:rPr>
          <w:rStyle w:val="Domylnaczcionkaakapitu2"/>
          <w:color w:val="000000"/>
        </w:rPr>
        <w:tab/>
      </w:r>
      <w:r>
        <w:rPr>
          <w:rStyle w:val="Domylnaczcionkaakapitu2"/>
          <w:color w:val="000000"/>
        </w:rPr>
        <w:tab/>
      </w:r>
      <w:r>
        <w:rPr>
          <w:rStyle w:val="Domylnaczcionkaakapitu2"/>
          <w:color w:val="000000"/>
        </w:rPr>
        <w:tab/>
      </w:r>
      <w:r>
        <w:rPr>
          <w:rStyle w:val="Domylnaczcionkaakapitu2"/>
          <w:color w:val="000000"/>
        </w:rPr>
        <w:tab/>
      </w:r>
      <w:r w:rsidRPr="00FF2DF2">
        <w:rPr>
          <w:rStyle w:val="Domylnaczcionkaakapitu2"/>
          <w:color w:val="000000"/>
        </w:rPr>
        <w:t>Bożena Dróżdż</w:t>
      </w:r>
    </w:p>
    <w:p w14:paraId="5A5D5D01" w14:textId="77777777" w:rsidR="00FF2DF2" w:rsidRPr="00FF2DF2" w:rsidRDefault="00FF2DF2" w:rsidP="00FF2DF2">
      <w:pPr>
        <w:pStyle w:val="Normalny1"/>
        <w:tabs>
          <w:tab w:val="left" w:pos="426"/>
        </w:tabs>
        <w:autoSpaceDE w:val="0"/>
        <w:jc w:val="center"/>
        <w:rPr>
          <w:rStyle w:val="Domylnaczcionkaakapitu2"/>
          <w:color w:val="000000"/>
        </w:rPr>
      </w:pPr>
    </w:p>
    <w:p w14:paraId="4AC5D86A" w14:textId="7E5C8126" w:rsidR="00FF2DF2" w:rsidRPr="00FF2DF2" w:rsidRDefault="00FF2DF2" w:rsidP="00FF2DF2">
      <w:pPr>
        <w:pStyle w:val="Normalny1"/>
        <w:tabs>
          <w:tab w:val="left" w:pos="426"/>
        </w:tabs>
        <w:autoSpaceDE w:val="0"/>
        <w:jc w:val="center"/>
        <w:rPr>
          <w:rStyle w:val="Domylnaczcionkaakapitu2"/>
          <w:color w:val="000000"/>
        </w:rPr>
      </w:pPr>
      <w:r>
        <w:rPr>
          <w:rStyle w:val="Domylnaczcionkaakapitu2"/>
          <w:color w:val="000000"/>
        </w:rPr>
        <w:tab/>
      </w:r>
      <w:r>
        <w:rPr>
          <w:rStyle w:val="Domylnaczcionkaakapitu2"/>
          <w:color w:val="000000"/>
        </w:rPr>
        <w:tab/>
      </w:r>
      <w:r>
        <w:rPr>
          <w:rStyle w:val="Domylnaczcionkaakapitu2"/>
          <w:color w:val="000000"/>
        </w:rPr>
        <w:tab/>
      </w:r>
      <w:r>
        <w:rPr>
          <w:rStyle w:val="Domylnaczcionkaakapitu2"/>
          <w:color w:val="000000"/>
        </w:rPr>
        <w:tab/>
      </w:r>
      <w:r w:rsidRPr="00FF2DF2">
        <w:rPr>
          <w:rStyle w:val="Domylnaczcionkaakapitu2"/>
          <w:color w:val="000000"/>
        </w:rPr>
        <w:t>Dyrektor</w:t>
      </w:r>
    </w:p>
    <w:p w14:paraId="50064491" w14:textId="6A0DEB7A" w:rsidR="00904363" w:rsidRDefault="00FF2DF2" w:rsidP="00FF2DF2">
      <w:pPr>
        <w:pStyle w:val="Normalny1"/>
        <w:tabs>
          <w:tab w:val="left" w:pos="426"/>
        </w:tabs>
        <w:autoSpaceDE w:val="0"/>
        <w:jc w:val="center"/>
        <w:rPr>
          <w:rStyle w:val="Domylnaczcionkaakapitu2"/>
          <w:color w:val="000000"/>
        </w:rPr>
      </w:pPr>
      <w:r>
        <w:rPr>
          <w:rStyle w:val="Domylnaczcionkaakapitu2"/>
          <w:color w:val="000000"/>
        </w:rPr>
        <w:tab/>
      </w:r>
      <w:r>
        <w:rPr>
          <w:rStyle w:val="Domylnaczcionkaakapitu2"/>
          <w:color w:val="000000"/>
        </w:rPr>
        <w:tab/>
      </w:r>
      <w:r>
        <w:rPr>
          <w:rStyle w:val="Domylnaczcionkaakapitu2"/>
          <w:color w:val="000000"/>
        </w:rPr>
        <w:tab/>
      </w:r>
      <w:r>
        <w:rPr>
          <w:rStyle w:val="Domylnaczcionkaakapitu2"/>
          <w:color w:val="000000"/>
        </w:rPr>
        <w:tab/>
      </w:r>
      <w:r w:rsidRPr="00FF2DF2">
        <w:rPr>
          <w:rStyle w:val="Domylnaczcionkaakapitu2"/>
          <w:color w:val="000000"/>
        </w:rPr>
        <w:t>Instytucji Pośredniczącej Aglomeracji Wałbrzyskiej</w:t>
      </w:r>
    </w:p>
    <w:p w14:paraId="1B8148E4" w14:textId="77777777" w:rsidR="00904363" w:rsidRDefault="00904363" w:rsidP="00967790">
      <w:pPr>
        <w:pStyle w:val="Normalny1"/>
        <w:tabs>
          <w:tab w:val="left" w:pos="426"/>
        </w:tabs>
        <w:autoSpaceDE w:val="0"/>
        <w:jc w:val="both"/>
        <w:rPr>
          <w:rStyle w:val="Domylnaczcionkaakapitu2"/>
          <w:color w:val="000000"/>
        </w:rPr>
      </w:pPr>
    </w:p>
    <w:p w14:paraId="49D620FA" w14:textId="77777777" w:rsidR="00904363" w:rsidRDefault="00904363" w:rsidP="00967790">
      <w:pPr>
        <w:pStyle w:val="Normalny1"/>
        <w:tabs>
          <w:tab w:val="left" w:pos="426"/>
        </w:tabs>
        <w:autoSpaceDE w:val="0"/>
        <w:jc w:val="both"/>
        <w:rPr>
          <w:rStyle w:val="Domylnaczcionkaakapitu2"/>
          <w:color w:val="000000"/>
        </w:rPr>
      </w:pPr>
    </w:p>
    <w:p w14:paraId="36BC01F8" w14:textId="77777777" w:rsidR="00904363" w:rsidRDefault="00904363" w:rsidP="00967790">
      <w:pPr>
        <w:pStyle w:val="Normalny1"/>
        <w:tabs>
          <w:tab w:val="left" w:pos="426"/>
        </w:tabs>
        <w:autoSpaceDE w:val="0"/>
        <w:jc w:val="both"/>
        <w:rPr>
          <w:rStyle w:val="Domylnaczcionkaakapitu2"/>
          <w:color w:val="000000"/>
        </w:rPr>
      </w:pPr>
    </w:p>
    <w:p w14:paraId="65A45731" w14:textId="77777777" w:rsidR="00904363" w:rsidRDefault="00904363" w:rsidP="00967790">
      <w:pPr>
        <w:pStyle w:val="Normalny1"/>
        <w:tabs>
          <w:tab w:val="left" w:pos="426"/>
        </w:tabs>
        <w:autoSpaceDE w:val="0"/>
        <w:jc w:val="both"/>
        <w:rPr>
          <w:rStyle w:val="Domylnaczcionkaakapitu2"/>
          <w:color w:val="000000"/>
        </w:rPr>
      </w:pPr>
    </w:p>
    <w:p w14:paraId="6CB1D34E" w14:textId="77777777" w:rsidR="00904363" w:rsidRDefault="00904363" w:rsidP="00967790">
      <w:pPr>
        <w:pStyle w:val="Normalny1"/>
        <w:tabs>
          <w:tab w:val="left" w:pos="426"/>
        </w:tabs>
        <w:autoSpaceDE w:val="0"/>
        <w:jc w:val="both"/>
        <w:rPr>
          <w:rStyle w:val="Domylnaczcionkaakapitu2"/>
          <w:color w:val="000000"/>
        </w:rPr>
      </w:pPr>
    </w:p>
    <w:p w14:paraId="7D0455BD" w14:textId="77777777" w:rsidR="00904363" w:rsidRDefault="00904363" w:rsidP="00967790">
      <w:pPr>
        <w:pStyle w:val="Normalny1"/>
        <w:tabs>
          <w:tab w:val="left" w:pos="426"/>
        </w:tabs>
        <w:autoSpaceDE w:val="0"/>
        <w:jc w:val="both"/>
        <w:rPr>
          <w:rStyle w:val="Domylnaczcionkaakapitu2"/>
          <w:color w:val="000000"/>
        </w:rPr>
      </w:pPr>
    </w:p>
    <w:p w14:paraId="2A5A1DFC" w14:textId="77777777" w:rsidR="00904363" w:rsidRDefault="00904363" w:rsidP="00967790">
      <w:pPr>
        <w:pStyle w:val="Normalny1"/>
        <w:tabs>
          <w:tab w:val="left" w:pos="426"/>
        </w:tabs>
        <w:autoSpaceDE w:val="0"/>
        <w:jc w:val="both"/>
        <w:rPr>
          <w:rStyle w:val="Domylnaczcionkaakapitu2"/>
          <w:color w:val="000000"/>
        </w:rPr>
      </w:pPr>
    </w:p>
    <w:p w14:paraId="5E3D1CCB" w14:textId="77777777" w:rsidR="00904363" w:rsidRDefault="00904363" w:rsidP="00967790">
      <w:pPr>
        <w:pStyle w:val="Normalny1"/>
        <w:tabs>
          <w:tab w:val="left" w:pos="426"/>
        </w:tabs>
        <w:autoSpaceDE w:val="0"/>
        <w:jc w:val="both"/>
        <w:rPr>
          <w:rStyle w:val="Domylnaczcionkaakapitu2"/>
          <w:color w:val="000000"/>
        </w:rPr>
      </w:pPr>
    </w:p>
    <w:p w14:paraId="69868630" w14:textId="77777777" w:rsidR="00904363" w:rsidRDefault="00904363" w:rsidP="00967790">
      <w:pPr>
        <w:pStyle w:val="Normalny1"/>
        <w:tabs>
          <w:tab w:val="left" w:pos="426"/>
        </w:tabs>
        <w:autoSpaceDE w:val="0"/>
        <w:jc w:val="both"/>
        <w:rPr>
          <w:rStyle w:val="Domylnaczcionkaakapitu2"/>
          <w:color w:val="000000"/>
        </w:rPr>
      </w:pPr>
    </w:p>
    <w:p w14:paraId="68D6D599" w14:textId="77777777" w:rsidR="00904363" w:rsidRDefault="00904363" w:rsidP="00967790">
      <w:pPr>
        <w:pStyle w:val="Normalny1"/>
        <w:tabs>
          <w:tab w:val="left" w:pos="426"/>
        </w:tabs>
        <w:autoSpaceDE w:val="0"/>
        <w:jc w:val="both"/>
        <w:rPr>
          <w:rStyle w:val="Domylnaczcionkaakapitu2"/>
          <w:color w:val="000000"/>
        </w:rPr>
      </w:pPr>
    </w:p>
    <w:p w14:paraId="14CD3995" w14:textId="77777777" w:rsidR="00904363" w:rsidRDefault="00904363" w:rsidP="00967790">
      <w:pPr>
        <w:pStyle w:val="Normalny1"/>
        <w:tabs>
          <w:tab w:val="left" w:pos="426"/>
        </w:tabs>
        <w:autoSpaceDE w:val="0"/>
        <w:jc w:val="both"/>
        <w:rPr>
          <w:rStyle w:val="Domylnaczcionkaakapitu2"/>
          <w:color w:val="000000"/>
        </w:rPr>
      </w:pPr>
    </w:p>
    <w:p w14:paraId="2026CB4B" w14:textId="77777777" w:rsidR="00904363" w:rsidRDefault="00904363" w:rsidP="00967790">
      <w:pPr>
        <w:pStyle w:val="Normalny1"/>
        <w:tabs>
          <w:tab w:val="left" w:pos="426"/>
        </w:tabs>
        <w:autoSpaceDE w:val="0"/>
        <w:jc w:val="both"/>
        <w:rPr>
          <w:rStyle w:val="Domylnaczcionkaakapitu2"/>
          <w:color w:val="000000"/>
        </w:rPr>
      </w:pPr>
    </w:p>
    <w:p w14:paraId="0B51BEA3" w14:textId="77777777" w:rsidR="00904363" w:rsidRDefault="00904363" w:rsidP="00967790">
      <w:pPr>
        <w:pStyle w:val="Normalny1"/>
        <w:tabs>
          <w:tab w:val="left" w:pos="426"/>
        </w:tabs>
        <w:autoSpaceDE w:val="0"/>
        <w:jc w:val="both"/>
        <w:rPr>
          <w:rStyle w:val="Domylnaczcionkaakapitu2"/>
          <w:color w:val="000000"/>
        </w:rPr>
      </w:pPr>
    </w:p>
    <w:p w14:paraId="5A0B2424" w14:textId="77777777" w:rsidR="00904363" w:rsidRDefault="00904363" w:rsidP="00967790">
      <w:pPr>
        <w:pStyle w:val="Normalny1"/>
        <w:tabs>
          <w:tab w:val="left" w:pos="426"/>
        </w:tabs>
        <w:autoSpaceDE w:val="0"/>
        <w:jc w:val="both"/>
        <w:rPr>
          <w:rStyle w:val="Domylnaczcionkaakapitu2"/>
          <w:color w:val="000000"/>
        </w:rPr>
      </w:pPr>
    </w:p>
    <w:p w14:paraId="78766A5E" w14:textId="77777777" w:rsidR="00904363" w:rsidRDefault="00904363" w:rsidP="00967790">
      <w:pPr>
        <w:pStyle w:val="Normalny1"/>
        <w:tabs>
          <w:tab w:val="left" w:pos="426"/>
        </w:tabs>
        <w:autoSpaceDE w:val="0"/>
        <w:jc w:val="both"/>
        <w:rPr>
          <w:rStyle w:val="Domylnaczcionkaakapitu2"/>
          <w:color w:val="000000"/>
        </w:rPr>
      </w:pPr>
    </w:p>
    <w:p w14:paraId="71DB8A90" w14:textId="77777777" w:rsidR="00904363" w:rsidRDefault="00904363" w:rsidP="00967790">
      <w:pPr>
        <w:pStyle w:val="Normalny1"/>
        <w:tabs>
          <w:tab w:val="left" w:pos="426"/>
        </w:tabs>
        <w:autoSpaceDE w:val="0"/>
        <w:jc w:val="both"/>
        <w:rPr>
          <w:rStyle w:val="Domylnaczcionkaakapitu2"/>
          <w:color w:val="000000"/>
        </w:rPr>
      </w:pPr>
    </w:p>
    <w:p w14:paraId="0E5F9E3E" w14:textId="77777777" w:rsidR="00904363" w:rsidRDefault="00904363" w:rsidP="00967790">
      <w:pPr>
        <w:pStyle w:val="Normalny1"/>
        <w:tabs>
          <w:tab w:val="left" w:pos="426"/>
        </w:tabs>
        <w:autoSpaceDE w:val="0"/>
        <w:jc w:val="both"/>
        <w:rPr>
          <w:rStyle w:val="Domylnaczcionkaakapitu2"/>
          <w:color w:val="000000"/>
        </w:rPr>
      </w:pPr>
    </w:p>
    <w:p w14:paraId="0546619B" w14:textId="77777777" w:rsidR="00904363" w:rsidRDefault="00904363" w:rsidP="00967790">
      <w:pPr>
        <w:pStyle w:val="Normalny1"/>
        <w:tabs>
          <w:tab w:val="left" w:pos="426"/>
        </w:tabs>
        <w:autoSpaceDE w:val="0"/>
        <w:jc w:val="both"/>
        <w:rPr>
          <w:rStyle w:val="Domylnaczcionkaakapitu2"/>
          <w:color w:val="000000"/>
        </w:rPr>
      </w:pPr>
    </w:p>
    <w:p w14:paraId="781B29CF" w14:textId="77777777" w:rsidR="00904363" w:rsidRDefault="00904363" w:rsidP="00967790">
      <w:pPr>
        <w:pStyle w:val="Normalny1"/>
        <w:tabs>
          <w:tab w:val="left" w:pos="426"/>
        </w:tabs>
        <w:autoSpaceDE w:val="0"/>
        <w:jc w:val="both"/>
        <w:rPr>
          <w:rStyle w:val="Domylnaczcionkaakapitu2"/>
          <w:color w:val="000000"/>
        </w:rPr>
      </w:pPr>
    </w:p>
    <w:p w14:paraId="451FD45F" w14:textId="77777777" w:rsidR="00904363" w:rsidRDefault="00904363" w:rsidP="00967790">
      <w:pPr>
        <w:pStyle w:val="Normalny1"/>
        <w:tabs>
          <w:tab w:val="left" w:pos="426"/>
        </w:tabs>
        <w:autoSpaceDE w:val="0"/>
        <w:jc w:val="both"/>
        <w:rPr>
          <w:rStyle w:val="Domylnaczcionkaakapitu2"/>
          <w:color w:val="000000"/>
        </w:rPr>
      </w:pPr>
    </w:p>
    <w:p w14:paraId="7123292F" w14:textId="77777777" w:rsidR="00904363" w:rsidRDefault="00904363" w:rsidP="00967790">
      <w:pPr>
        <w:pStyle w:val="Normalny1"/>
        <w:tabs>
          <w:tab w:val="left" w:pos="426"/>
        </w:tabs>
        <w:autoSpaceDE w:val="0"/>
        <w:jc w:val="both"/>
        <w:rPr>
          <w:rStyle w:val="Domylnaczcionkaakapitu2"/>
          <w:color w:val="000000"/>
        </w:rPr>
      </w:pPr>
    </w:p>
    <w:p w14:paraId="6CEFE6C2" w14:textId="77777777" w:rsidR="00904363" w:rsidRDefault="00904363" w:rsidP="00967790">
      <w:pPr>
        <w:pStyle w:val="Normalny1"/>
        <w:tabs>
          <w:tab w:val="left" w:pos="426"/>
        </w:tabs>
        <w:autoSpaceDE w:val="0"/>
        <w:jc w:val="both"/>
        <w:rPr>
          <w:rStyle w:val="Domylnaczcionkaakapitu2"/>
          <w:color w:val="000000"/>
        </w:rPr>
      </w:pPr>
    </w:p>
    <w:p w14:paraId="4A7495E4" w14:textId="77777777" w:rsidR="00904363" w:rsidRDefault="00904363" w:rsidP="00967790">
      <w:pPr>
        <w:pStyle w:val="Normalny1"/>
        <w:tabs>
          <w:tab w:val="left" w:pos="426"/>
        </w:tabs>
        <w:autoSpaceDE w:val="0"/>
        <w:jc w:val="both"/>
        <w:rPr>
          <w:rStyle w:val="Domylnaczcionkaakapitu2"/>
          <w:color w:val="000000"/>
        </w:rPr>
      </w:pPr>
    </w:p>
    <w:p w14:paraId="75A71794" w14:textId="77777777" w:rsidR="00904363" w:rsidRDefault="00904363" w:rsidP="00967790">
      <w:pPr>
        <w:pStyle w:val="Normalny1"/>
        <w:tabs>
          <w:tab w:val="left" w:pos="426"/>
        </w:tabs>
        <w:autoSpaceDE w:val="0"/>
        <w:jc w:val="both"/>
        <w:rPr>
          <w:rStyle w:val="Domylnaczcionkaakapitu2"/>
          <w:color w:val="000000"/>
        </w:rPr>
      </w:pPr>
    </w:p>
    <w:p w14:paraId="26407B1C" w14:textId="77777777" w:rsidR="00904363" w:rsidRDefault="00904363" w:rsidP="00967790">
      <w:pPr>
        <w:pStyle w:val="Normalny1"/>
        <w:tabs>
          <w:tab w:val="left" w:pos="426"/>
        </w:tabs>
        <w:autoSpaceDE w:val="0"/>
        <w:jc w:val="both"/>
        <w:rPr>
          <w:rStyle w:val="Domylnaczcionkaakapitu2"/>
          <w:color w:val="000000"/>
        </w:rPr>
      </w:pPr>
    </w:p>
    <w:p w14:paraId="12BF9BD8" w14:textId="77777777" w:rsidR="00904363" w:rsidRDefault="00904363" w:rsidP="00967790">
      <w:pPr>
        <w:pStyle w:val="Normalny1"/>
        <w:tabs>
          <w:tab w:val="left" w:pos="426"/>
        </w:tabs>
        <w:autoSpaceDE w:val="0"/>
        <w:jc w:val="both"/>
        <w:rPr>
          <w:rStyle w:val="Domylnaczcionkaakapitu2"/>
          <w:color w:val="000000"/>
        </w:rPr>
      </w:pPr>
    </w:p>
    <w:p w14:paraId="5BCA698F" w14:textId="77777777" w:rsidR="00904363" w:rsidRDefault="00904363" w:rsidP="00967790">
      <w:pPr>
        <w:pStyle w:val="Normalny1"/>
        <w:tabs>
          <w:tab w:val="left" w:pos="426"/>
        </w:tabs>
        <w:autoSpaceDE w:val="0"/>
        <w:jc w:val="both"/>
        <w:rPr>
          <w:rStyle w:val="Domylnaczcionkaakapitu2"/>
          <w:color w:val="000000"/>
        </w:rPr>
      </w:pPr>
    </w:p>
    <w:p w14:paraId="7F4086B6" w14:textId="77777777" w:rsidR="00904363" w:rsidRDefault="00904363" w:rsidP="00967790">
      <w:pPr>
        <w:pStyle w:val="Normalny1"/>
        <w:tabs>
          <w:tab w:val="left" w:pos="426"/>
        </w:tabs>
        <w:autoSpaceDE w:val="0"/>
        <w:jc w:val="both"/>
        <w:rPr>
          <w:rStyle w:val="Domylnaczcionkaakapitu2"/>
          <w:color w:val="000000"/>
        </w:rPr>
      </w:pPr>
    </w:p>
    <w:p w14:paraId="697CE64E" w14:textId="77777777" w:rsidR="00904363" w:rsidRDefault="00904363" w:rsidP="00967790">
      <w:pPr>
        <w:pStyle w:val="Normalny1"/>
        <w:tabs>
          <w:tab w:val="left" w:pos="426"/>
        </w:tabs>
        <w:autoSpaceDE w:val="0"/>
        <w:jc w:val="both"/>
        <w:rPr>
          <w:rStyle w:val="Domylnaczcionkaakapitu2"/>
          <w:color w:val="000000"/>
        </w:rPr>
      </w:pPr>
    </w:p>
    <w:p w14:paraId="1463E441" w14:textId="77777777" w:rsidR="00904363" w:rsidRDefault="00904363" w:rsidP="00967790">
      <w:pPr>
        <w:pStyle w:val="Normalny1"/>
        <w:tabs>
          <w:tab w:val="left" w:pos="426"/>
        </w:tabs>
        <w:autoSpaceDE w:val="0"/>
        <w:jc w:val="both"/>
        <w:rPr>
          <w:rStyle w:val="Domylnaczcionkaakapitu2"/>
          <w:color w:val="000000"/>
        </w:rPr>
      </w:pPr>
    </w:p>
    <w:p w14:paraId="5738459D" w14:textId="77777777" w:rsidR="00904363" w:rsidRDefault="00904363" w:rsidP="00967790">
      <w:pPr>
        <w:pStyle w:val="Normalny1"/>
        <w:tabs>
          <w:tab w:val="left" w:pos="426"/>
        </w:tabs>
        <w:autoSpaceDE w:val="0"/>
        <w:jc w:val="both"/>
        <w:rPr>
          <w:rStyle w:val="Domylnaczcionkaakapitu2"/>
          <w:color w:val="000000"/>
        </w:rPr>
      </w:pPr>
    </w:p>
    <w:p w14:paraId="5D2A9BAF" w14:textId="77777777" w:rsidR="00D360B6" w:rsidRDefault="00D360B6" w:rsidP="00967790">
      <w:pPr>
        <w:pStyle w:val="Normalny1"/>
        <w:tabs>
          <w:tab w:val="left" w:pos="426"/>
        </w:tabs>
        <w:autoSpaceDE w:val="0"/>
        <w:jc w:val="both"/>
        <w:rPr>
          <w:rStyle w:val="Domylnaczcionkaakapitu2"/>
          <w:color w:val="000000"/>
        </w:rPr>
      </w:pPr>
    </w:p>
    <w:p w14:paraId="46A37FA3" w14:textId="77777777" w:rsidR="00D360B6" w:rsidRDefault="00D360B6" w:rsidP="00967790">
      <w:pPr>
        <w:pStyle w:val="Normalny1"/>
        <w:tabs>
          <w:tab w:val="left" w:pos="426"/>
        </w:tabs>
        <w:autoSpaceDE w:val="0"/>
        <w:jc w:val="both"/>
        <w:rPr>
          <w:rStyle w:val="Domylnaczcionkaakapitu2"/>
          <w:color w:val="000000"/>
        </w:rPr>
      </w:pPr>
    </w:p>
    <w:p w14:paraId="6B27A210" w14:textId="703535E9" w:rsidR="00E72057" w:rsidRDefault="00E72057" w:rsidP="00E72057">
      <w:pPr>
        <w:pStyle w:val="Tekstwstpniesformatowany"/>
        <w:ind w:left="4248"/>
        <w:rPr>
          <w:b/>
          <w:sz w:val="24"/>
          <w:szCs w:val="24"/>
        </w:rPr>
      </w:pPr>
      <w:r>
        <w:rPr>
          <w:b/>
          <w:sz w:val="24"/>
          <w:szCs w:val="24"/>
        </w:rPr>
        <w:lastRenderedPageBreak/>
        <w:t>Załącznik nr 1 do Zarządzenia nr……/2016</w:t>
      </w:r>
    </w:p>
    <w:p w14:paraId="341605A5" w14:textId="05BCD2F6" w:rsidR="00E72057" w:rsidRDefault="00E72057" w:rsidP="00E72057">
      <w:pPr>
        <w:pStyle w:val="Tekstwstpniesformatowany"/>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Dyrektora Instytucji Pośredniczącej </w:t>
      </w:r>
    </w:p>
    <w:p w14:paraId="30DB32F6" w14:textId="0048A4EE" w:rsidR="00E72057" w:rsidRDefault="00E72057" w:rsidP="00E72057">
      <w:pPr>
        <w:pStyle w:val="Tekstwstpniesformatowany"/>
        <w:ind w:left="3540" w:firstLine="708"/>
        <w:rPr>
          <w:b/>
          <w:sz w:val="24"/>
          <w:szCs w:val="24"/>
        </w:rPr>
      </w:pPr>
      <w:r>
        <w:rPr>
          <w:b/>
          <w:sz w:val="24"/>
          <w:szCs w:val="24"/>
        </w:rPr>
        <w:t>Aglomeracji Wałbrzyskiej</w:t>
      </w:r>
    </w:p>
    <w:p w14:paraId="69EB3B23" w14:textId="78CAF1E3" w:rsidR="00E72057" w:rsidRPr="00E72057" w:rsidRDefault="00E72057" w:rsidP="00E72057">
      <w:pPr>
        <w:pStyle w:val="Tekstwstpniesformatowany"/>
        <w:ind w:left="3540" w:firstLine="708"/>
        <w:rPr>
          <w:b/>
          <w:sz w:val="24"/>
          <w:szCs w:val="24"/>
        </w:rPr>
      </w:pPr>
      <w:r>
        <w:rPr>
          <w:b/>
          <w:sz w:val="24"/>
          <w:szCs w:val="24"/>
        </w:rPr>
        <w:t>z dnia…………………….. ………………</w:t>
      </w:r>
    </w:p>
    <w:p w14:paraId="3380245A" w14:textId="77777777" w:rsidR="00E72057" w:rsidRDefault="00E72057" w:rsidP="00D360B6">
      <w:pPr>
        <w:pStyle w:val="Tekstwstpniesformatowany"/>
        <w:jc w:val="right"/>
      </w:pPr>
    </w:p>
    <w:p w14:paraId="37F5DF44" w14:textId="77777777" w:rsidR="00E72057" w:rsidRDefault="00E72057" w:rsidP="00D360B6">
      <w:pPr>
        <w:pStyle w:val="Tekstwstpniesformatowany"/>
        <w:jc w:val="right"/>
      </w:pPr>
    </w:p>
    <w:p w14:paraId="22866762" w14:textId="77777777" w:rsidR="00E72057" w:rsidRDefault="00E72057" w:rsidP="00D360B6">
      <w:pPr>
        <w:pStyle w:val="Tekstwstpniesformatowany"/>
        <w:jc w:val="right"/>
      </w:pPr>
    </w:p>
    <w:p w14:paraId="13986726" w14:textId="77777777" w:rsidR="00D360B6" w:rsidRDefault="00D360B6" w:rsidP="00D360B6">
      <w:pPr>
        <w:pStyle w:val="Tekstwstpniesformatowany"/>
        <w:jc w:val="right"/>
      </w:pPr>
      <w:r>
        <w:t xml:space="preserve">„Załącznik nr 8 </w:t>
      </w:r>
    </w:p>
    <w:p w14:paraId="58B9D6B9" w14:textId="77777777" w:rsidR="00D360B6" w:rsidRDefault="00D360B6" w:rsidP="00D360B6">
      <w:pPr>
        <w:pStyle w:val="Tekstwstpniesformatowany"/>
        <w:jc w:val="right"/>
      </w:pPr>
      <w:r>
        <w:t xml:space="preserve">do Instrukcji inwentaryzacyjnej </w:t>
      </w:r>
    </w:p>
    <w:p w14:paraId="6C6F60B4" w14:textId="77777777" w:rsidR="00D360B6" w:rsidRDefault="00D360B6" w:rsidP="00D360B6">
      <w:pPr>
        <w:pStyle w:val="Tekstwstpniesformatowany"/>
      </w:pPr>
    </w:p>
    <w:p w14:paraId="07DDD002" w14:textId="77777777" w:rsidR="00D360B6" w:rsidRDefault="00D360B6" w:rsidP="00D360B6">
      <w:pPr>
        <w:pStyle w:val="Tekstwstpniesformatowany"/>
      </w:pPr>
      <w:r>
        <w:t xml:space="preserve">........................................................ </w:t>
      </w:r>
    </w:p>
    <w:p w14:paraId="63817E84" w14:textId="77777777" w:rsidR="00D360B6" w:rsidRDefault="00D360B6" w:rsidP="00D360B6">
      <w:pPr>
        <w:pStyle w:val="Tekstwstpniesformatowany"/>
      </w:pPr>
    </w:p>
    <w:p w14:paraId="79DF8B15" w14:textId="77777777" w:rsidR="00D360B6" w:rsidRDefault="00D360B6" w:rsidP="00D360B6">
      <w:pPr>
        <w:pStyle w:val="Tekstwstpniesformatowany"/>
      </w:pPr>
      <w:r>
        <w:t xml:space="preserve">(nazwa jednostki – pieczęć) </w:t>
      </w:r>
    </w:p>
    <w:p w14:paraId="0FE78B82" w14:textId="77777777" w:rsidR="00D360B6" w:rsidRDefault="00D360B6" w:rsidP="00D360B6">
      <w:pPr>
        <w:pStyle w:val="Tekstwstpniesformatowany"/>
      </w:pPr>
    </w:p>
    <w:p w14:paraId="40DFBCD7" w14:textId="77777777" w:rsidR="00D360B6" w:rsidRDefault="00D360B6" w:rsidP="00D360B6">
      <w:pPr>
        <w:pStyle w:val="Tekstwstpniesformatowany"/>
        <w:jc w:val="center"/>
        <w:rPr>
          <w:sz w:val="24"/>
          <w:szCs w:val="24"/>
        </w:rPr>
      </w:pPr>
      <w:r>
        <w:rPr>
          <w:sz w:val="24"/>
          <w:szCs w:val="24"/>
        </w:rPr>
        <w:t xml:space="preserve">Protokół z rozliczenia wyników inwentaryzacji </w:t>
      </w:r>
    </w:p>
    <w:p w14:paraId="625C49F0" w14:textId="77777777" w:rsidR="00D360B6" w:rsidRDefault="00D360B6" w:rsidP="00D360B6">
      <w:pPr>
        <w:pStyle w:val="Tekstwstpniesformatowany"/>
      </w:pPr>
    </w:p>
    <w:p w14:paraId="098D611F" w14:textId="77777777" w:rsidR="00D360B6" w:rsidRDefault="00D360B6" w:rsidP="00D360B6">
      <w:pPr>
        <w:pStyle w:val="Tekstwstpniesformatowany"/>
      </w:pPr>
    </w:p>
    <w:p w14:paraId="0FD38914" w14:textId="77777777" w:rsidR="00D360B6" w:rsidRDefault="00D360B6" w:rsidP="00D360B6">
      <w:pPr>
        <w:pStyle w:val="Tekstwstpniesformatowany"/>
        <w:rPr>
          <w:sz w:val="24"/>
          <w:szCs w:val="24"/>
        </w:rPr>
      </w:pPr>
      <w:r>
        <w:rPr>
          <w:sz w:val="24"/>
          <w:szCs w:val="24"/>
        </w:rPr>
        <w:t xml:space="preserve">Komisja inwentaryzacyjna w składzie: </w:t>
      </w:r>
    </w:p>
    <w:p w14:paraId="413E7B30" w14:textId="77777777" w:rsidR="00D360B6" w:rsidRDefault="00D360B6" w:rsidP="00D360B6">
      <w:pPr>
        <w:pStyle w:val="Tekstwstpniesformatowany"/>
        <w:jc w:val="both"/>
        <w:rPr>
          <w:sz w:val="24"/>
          <w:szCs w:val="24"/>
        </w:rPr>
      </w:pPr>
    </w:p>
    <w:p w14:paraId="1508BFC0" w14:textId="77777777" w:rsidR="00D360B6" w:rsidRDefault="00D360B6" w:rsidP="00D360B6">
      <w:pPr>
        <w:pStyle w:val="Tekstwstpniesformatowany"/>
        <w:jc w:val="both"/>
        <w:rPr>
          <w:sz w:val="24"/>
          <w:szCs w:val="24"/>
        </w:rPr>
      </w:pPr>
      <w:r>
        <w:rPr>
          <w:sz w:val="24"/>
          <w:szCs w:val="24"/>
        </w:rPr>
        <w:t xml:space="preserve">1) .......................................................... – przewodniczący, </w:t>
      </w:r>
    </w:p>
    <w:p w14:paraId="0BB0DE07" w14:textId="77777777" w:rsidR="00D360B6" w:rsidRDefault="00D360B6" w:rsidP="00D360B6">
      <w:pPr>
        <w:pStyle w:val="Tekstwstpniesformatowany"/>
        <w:jc w:val="both"/>
        <w:rPr>
          <w:sz w:val="24"/>
          <w:szCs w:val="24"/>
        </w:rPr>
      </w:pPr>
    </w:p>
    <w:p w14:paraId="1B426BA4" w14:textId="77777777" w:rsidR="00D360B6" w:rsidRDefault="00D360B6" w:rsidP="00D360B6">
      <w:pPr>
        <w:pStyle w:val="Tekstwstpniesformatowany"/>
        <w:jc w:val="both"/>
        <w:rPr>
          <w:sz w:val="24"/>
          <w:szCs w:val="24"/>
        </w:rPr>
      </w:pPr>
      <w:r>
        <w:rPr>
          <w:sz w:val="24"/>
          <w:szCs w:val="24"/>
        </w:rPr>
        <w:t xml:space="preserve">2) .......................................................... – członek, </w:t>
      </w:r>
    </w:p>
    <w:p w14:paraId="5E2835CA" w14:textId="77777777" w:rsidR="00D360B6" w:rsidRDefault="00D360B6" w:rsidP="00D360B6">
      <w:pPr>
        <w:pStyle w:val="Tekstwstpniesformatowany"/>
        <w:jc w:val="both"/>
        <w:rPr>
          <w:sz w:val="24"/>
          <w:szCs w:val="24"/>
        </w:rPr>
      </w:pPr>
    </w:p>
    <w:p w14:paraId="47A45D99" w14:textId="77777777" w:rsidR="00D360B6" w:rsidRDefault="00D360B6" w:rsidP="00D360B6">
      <w:pPr>
        <w:pStyle w:val="Tekstwstpniesformatowany"/>
        <w:jc w:val="both"/>
        <w:rPr>
          <w:sz w:val="24"/>
          <w:szCs w:val="24"/>
        </w:rPr>
      </w:pPr>
      <w:r>
        <w:rPr>
          <w:sz w:val="24"/>
          <w:szCs w:val="24"/>
        </w:rPr>
        <w:t xml:space="preserve">3) .......................................................... – członek, </w:t>
      </w:r>
    </w:p>
    <w:p w14:paraId="07A7A0E9" w14:textId="77777777" w:rsidR="00D360B6" w:rsidRDefault="00D360B6" w:rsidP="00D360B6">
      <w:pPr>
        <w:pStyle w:val="Tekstwstpniesformatowany"/>
        <w:jc w:val="both"/>
        <w:rPr>
          <w:sz w:val="24"/>
          <w:szCs w:val="24"/>
        </w:rPr>
      </w:pPr>
    </w:p>
    <w:p w14:paraId="44D4B474" w14:textId="77777777" w:rsidR="00D360B6" w:rsidRDefault="00D360B6" w:rsidP="00D360B6">
      <w:pPr>
        <w:pStyle w:val="Tekstwstpniesformatowany"/>
        <w:jc w:val="both"/>
        <w:rPr>
          <w:sz w:val="24"/>
          <w:szCs w:val="24"/>
        </w:rPr>
      </w:pPr>
      <w:r>
        <w:rPr>
          <w:sz w:val="24"/>
          <w:szCs w:val="24"/>
        </w:rPr>
        <w:t xml:space="preserve">na posiedzeniu w dniu ......................................... dotyczącym inwentaryzacji w Instytucji Pośredniczącej Aglomeracji Wałbrzyskiej w dniach ................................................... na podstawie arkuszy spisu z natury nr ............ – ............... dokonała następującego rozliczenia: </w:t>
      </w:r>
    </w:p>
    <w:p w14:paraId="2F1BAD9E" w14:textId="77777777" w:rsidR="00D360B6" w:rsidRDefault="00D360B6" w:rsidP="00D360B6">
      <w:pPr>
        <w:pStyle w:val="Tekstwstpniesformatowany"/>
        <w:jc w:val="both"/>
        <w:rPr>
          <w:sz w:val="24"/>
          <w:szCs w:val="24"/>
        </w:rPr>
      </w:pPr>
    </w:p>
    <w:p w14:paraId="53E05A51" w14:textId="77777777" w:rsidR="00D360B6" w:rsidRDefault="00D360B6" w:rsidP="00D360B6">
      <w:pPr>
        <w:pStyle w:val="Tekstwstpniesformatowany"/>
        <w:jc w:val="both"/>
        <w:rPr>
          <w:sz w:val="24"/>
          <w:szCs w:val="24"/>
        </w:rPr>
      </w:pPr>
      <w:r>
        <w:rPr>
          <w:sz w:val="24"/>
          <w:szCs w:val="24"/>
        </w:rPr>
        <w:t xml:space="preserve">a) nazwa obiektu ....................................................................................................................., </w:t>
      </w:r>
    </w:p>
    <w:p w14:paraId="60F5C00C" w14:textId="77777777" w:rsidR="00D360B6" w:rsidRDefault="00D360B6" w:rsidP="00D360B6">
      <w:pPr>
        <w:pStyle w:val="Tekstwstpniesformatowany"/>
        <w:jc w:val="both"/>
        <w:rPr>
          <w:sz w:val="24"/>
          <w:szCs w:val="24"/>
        </w:rPr>
      </w:pPr>
    </w:p>
    <w:p w14:paraId="4ED57868" w14:textId="77777777" w:rsidR="00D360B6" w:rsidRDefault="00D360B6" w:rsidP="00D360B6">
      <w:pPr>
        <w:pStyle w:val="Tekstwstpniesformatowany"/>
        <w:jc w:val="both"/>
        <w:rPr>
          <w:sz w:val="24"/>
          <w:szCs w:val="24"/>
        </w:rPr>
      </w:pPr>
      <w:r>
        <w:rPr>
          <w:sz w:val="24"/>
          <w:szCs w:val="24"/>
        </w:rPr>
        <w:t xml:space="preserve">b) rodzaj składników majątkowych: ........................................................................................, </w:t>
      </w:r>
    </w:p>
    <w:p w14:paraId="6E7904C5" w14:textId="77777777" w:rsidR="00D360B6" w:rsidRDefault="00D360B6" w:rsidP="00D360B6">
      <w:pPr>
        <w:pStyle w:val="Tekstwstpniesformatowany"/>
        <w:jc w:val="both"/>
        <w:rPr>
          <w:sz w:val="24"/>
          <w:szCs w:val="24"/>
        </w:rPr>
      </w:pPr>
    </w:p>
    <w:p w14:paraId="33B8F559" w14:textId="77777777" w:rsidR="00D360B6" w:rsidRDefault="00D360B6" w:rsidP="00D360B6">
      <w:pPr>
        <w:pStyle w:val="Tekstwstpniesformatowany"/>
        <w:jc w:val="both"/>
        <w:rPr>
          <w:sz w:val="24"/>
          <w:szCs w:val="24"/>
        </w:rPr>
      </w:pPr>
      <w:r>
        <w:rPr>
          <w:sz w:val="24"/>
          <w:szCs w:val="24"/>
        </w:rPr>
        <w:t>c) rozliczenie obejmuje stan na dzień ……………………………</w:t>
      </w:r>
    </w:p>
    <w:p w14:paraId="59A933DE" w14:textId="77777777" w:rsidR="00D360B6" w:rsidRDefault="00D360B6" w:rsidP="00D360B6">
      <w:pPr>
        <w:pStyle w:val="Tekstwstpniesformatowany"/>
        <w:jc w:val="both"/>
        <w:rPr>
          <w:sz w:val="24"/>
          <w:szCs w:val="24"/>
        </w:rPr>
      </w:pPr>
    </w:p>
    <w:p w14:paraId="4B37B200" w14:textId="77777777" w:rsidR="00D360B6" w:rsidRDefault="00D360B6" w:rsidP="00D360B6">
      <w:pPr>
        <w:pStyle w:val="Tekstwstpniesformatowany"/>
        <w:jc w:val="both"/>
        <w:rPr>
          <w:sz w:val="24"/>
          <w:szCs w:val="24"/>
        </w:rPr>
      </w:pPr>
      <w:r>
        <w:rPr>
          <w:sz w:val="24"/>
          <w:szCs w:val="24"/>
        </w:rPr>
        <w:t xml:space="preserve">I. Rozliczenie wyników inwentaryzacji: </w:t>
      </w:r>
    </w:p>
    <w:p w14:paraId="32B4887C" w14:textId="77777777" w:rsidR="00D360B6" w:rsidRDefault="00D360B6" w:rsidP="00D360B6">
      <w:pPr>
        <w:pStyle w:val="Tekstwstpniesformatowany"/>
        <w:jc w:val="both"/>
        <w:rPr>
          <w:sz w:val="24"/>
          <w:szCs w:val="24"/>
        </w:rPr>
      </w:pPr>
    </w:p>
    <w:p w14:paraId="52E4D8C2" w14:textId="77777777" w:rsidR="00D360B6" w:rsidRDefault="00D360B6" w:rsidP="00D360B6">
      <w:pPr>
        <w:pStyle w:val="Tekstwstpniesformatowany"/>
        <w:jc w:val="both"/>
        <w:rPr>
          <w:sz w:val="24"/>
          <w:szCs w:val="24"/>
        </w:rPr>
      </w:pPr>
      <w:r>
        <w:rPr>
          <w:sz w:val="24"/>
          <w:szCs w:val="24"/>
        </w:rPr>
        <w:t xml:space="preserve">1) ustalony stan ewidencyjny: </w:t>
      </w:r>
    </w:p>
    <w:p w14:paraId="305C70E8" w14:textId="77777777" w:rsidR="00D360B6" w:rsidRDefault="00D360B6" w:rsidP="00D360B6">
      <w:pPr>
        <w:pStyle w:val="Tekstwstpniesformatowany"/>
        <w:jc w:val="both"/>
        <w:rPr>
          <w:sz w:val="24"/>
          <w:szCs w:val="24"/>
        </w:rPr>
      </w:pPr>
    </w:p>
    <w:p w14:paraId="6564335E" w14:textId="77777777" w:rsidR="00D360B6" w:rsidRDefault="00D360B6" w:rsidP="00D360B6">
      <w:pPr>
        <w:pStyle w:val="Tekstwstpniesformatowany"/>
        <w:jc w:val="both"/>
        <w:rPr>
          <w:sz w:val="24"/>
          <w:szCs w:val="24"/>
        </w:rPr>
      </w:pPr>
      <w:r>
        <w:rPr>
          <w:sz w:val="24"/>
          <w:szCs w:val="24"/>
        </w:rPr>
        <w:t xml:space="preserve">a) ................................. środków trwałych (konto 011) – wartość ogółem ..................... zł, </w:t>
      </w:r>
    </w:p>
    <w:p w14:paraId="50139B1A" w14:textId="77777777" w:rsidR="00D360B6" w:rsidRDefault="00D360B6" w:rsidP="00D360B6">
      <w:pPr>
        <w:pStyle w:val="Tekstwstpniesformatowany"/>
        <w:jc w:val="both"/>
        <w:rPr>
          <w:sz w:val="24"/>
          <w:szCs w:val="24"/>
        </w:rPr>
      </w:pPr>
    </w:p>
    <w:p w14:paraId="1B321B40" w14:textId="77777777" w:rsidR="00D360B6" w:rsidRDefault="00D360B6" w:rsidP="00D360B6">
      <w:pPr>
        <w:pStyle w:val="Tekstwstpniesformatowany"/>
        <w:jc w:val="both"/>
        <w:rPr>
          <w:sz w:val="24"/>
          <w:szCs w:val="24"/>
        </w:rPr>
      </w:pPr>
      <w:r>
        <w:rPr>
          <w:sz w:val="24"/>
          <w:szCs w:val="24"/>
        </w:rPr>
        <w:t xml:space="preserve">b)........................środków trwałych w używaniu (konto 013) – wartość ogółem ..................... zł; </w:t>
      </w:r>
    </w:p>
    <w:p w14:paraId="6C4C21D1" w14:textId="77777777" w:rsidR="00D360B6" w:rsidRDefault="00D360B6" w:rsidP="00D360B6">
      <w:pPr>
        <w:pStyle w:val="Tekstwstpniesformatowany"/>
        <w:jc w:val="both"/>
        <w:rPr>
          <w:sz w:val="24"/>
          <w:szCs w:val="24"/>
        </w:rPr>
      </w:pPr>
    </w:p>
    <w:p w14:paraId="3FBA3846" w14:textId="77777777" w:rsidR="00D360B6" w:rsidRPr="00054AE4" w:rsidRDefault="00D360B6" w:rsidP="00D360B6">
      <w:pPr>
        <w:autoSpaceDE w:val="0"/>
        <w:jc w:val="both"/>
        <w:rPr>
          <w:color w:val="000000"/>
          <w:sz w:val="24"/>
          <w:szCs w:val="24"/>
        </w:rPr>
      </w:pPr>
      <w:r w:rsidRPr="00054AE4">
        <w:rPr>
          <w:sz w:val="24"/>
          <w:szCs w:val="24"/>
        </w:rPr>
        <w:t xml:space="preserve">c) </w:t>
      </w:r>
      <w:r w:rsidRPr="00054AE4">
        <w:rPr>
          <w:color w:val="000000"/>
          <w:sz w:val="24"/>
          <w:szCs w:val="24"/>
        </w:rPr>
        <w:t>wartość weksli ( konto 902)  wynosi ………………………zł</w:t>
      </w:r>
    </w:p>
    <w:p w14:paraId="660DBE41" w14:textId="77777777" w:rsidR="00D360B6" w:rsidRDefault="00D360B6" w:rsidP="00D360B6">
      <w:pPr>
        <w:pStyle w:val="Tekstwstpniesformatowany"/>
        <w:jc w:val="both"/>
        <w:rPr>
          <w:sz w:val="24"/>
          <w:szCs w:val="24"/>
        </w:rPr>
      </w:pPr>
    </w:p>
    <w:p w14:paraId="3848A1E0" w14:textId="77777777" w:rsidR="00D360B6" w:rsidRDefault="00D360B6" w:rsidP="00D360B6">
      <w:pPr>
        <w:pStyle w:val="Tekstwstpniesformatowany"/>
        <w:jc w:val="both"/>
        <w:rPr>
          <w:sz w:val="24"/>
          <w:szCs w:val="24"/>
        </w:rPr>
      </w:pPr>
    </w:p>
    <w:p w14:paraId="5576D52E" w14:textId="77777777" w:rsidR="00D360B6" w:rsidRDefault="00D360B6" w:rsidP="00D360B6">
      <w:pPr>
        <w:pStyle w:val="Tekstwstpniesformatowany"/>
        <w:jc w:val="both"/>
        <w:rPr>
          <w:sz w:val="24"/>
          <w:szCs w:val="24"/>
        </w:rPr>
      </w:pPr>
      <w:r>
        <w:rPr>
          <w:sz w:val="24"/>
          <w:szCs w:val="24"/>
        </w:rPr>
        <w:t xml:space="preserve">2) ustalony stan według spisu z natury: </w:t>
      </w:r>
    </w:p>
    <w:p w14:paraId="4ADD3880" w14:textId="77777777" w:rsidR="00D360B6" w:rsidRDefault="00D360B6" w:rsidP="00D360B6">
      <w:pPr>
        <w:pStyle w:val="Tekstwstpniesformatowany"/>
        <w:jc w:val="both"/>
        <w:rPr>
          <w:sz w:val="24"/>
          <w:szCs w:val="24"/>
        </w:rPr>
      </w:pPr>
    </w:p>
    <w:p w14:paraId="23CD6AD5" w14:textId="77777777" w:rsidR="00D360B6" w:rsidRDefault="00D360B6" w:rsidP="00D360B6">
      <w:pPr>
        <w:pStyle w:val="Tekstwstpniesformatowany"/>
        <w:jc w:val="both"/>
        <w:rPr>
          <w:sz w:val="24"/>
          <w:szCs w:val="24"/>
        </w:rPr>
      </w:pPr>
      <w:r>
        <w:rPr>
          <w:sz w:val="24"/>
          <w:szCs w:val="24"/>
        </w:rPr>
        <w:t xml:space="preserve">a) ................................ środków trwałych (konto 011) – wartość ogółem ....................... zł, </w:t>
      </w:r>
    </w:p>
    <w:p w14:paraId="1A88292D" w14:textId="77777777" w:rsidR="00D360B6" w:rsidRDefault="00D360B6" w:rsidP="00D360B6">
      <w:pPr>
        <w:pStyle w:val="Tekstwstpniesformatowany"/>
        <w:jc w:val="both"/>
        <w:rPr>
          <w:sz w:val="24"/>
          <w:szCs w:val="24"/>
        </w:rPr>
      </w:pPr>
    </w:p>
    <w:p w14:paraId="74A054DF" w14:textId="77777777" w:rsidR="00D360B6" w:rsidRDefault="00D360B6" w:rsidP="00D360B6">
      <w:pPr>
        <w:pStyle w:val="Tekstwstpniesformatowany"/>
        <w:jc w:val="both"/>
        <w:rPr>
          <w:sz w:val="24"/>
          <w:szCs w:val="24"/>
        </w:rPr>
      </w:pPr>
      <w:r>
        <w:rPr>
          <w:sz w:val="24"/>
          <w:szCs w:val="24"/>
        </w:rPr>
        <w:t xml:space="preserve">b) ................................ środków trwałych w używaniu (konto 013) – wartość ogółem ...... </w:t>
      </w:r>
    </w:p>
    <w:p w14:paraId="45E4F1B0" w14:textId="77777777" w:rsidR="00D360B6" w:rsidRDefault="00D360B6" w:rsidP="00D360B6">
      <w:pPr>
        <w:pStyle w:val="Tekstwstpniesformatowany"/>
        <w:jc w:val="both"/>
        <w:rPr>
          <w:sz w:val="24"/>
          <w:szCs w:val="24"/>
        </w:rPr>
      </w:pPr>
      <w:r>
        <w:rPr>
          <w:sz w:val="24"/>
          <w:szCs w:val="24"/>
        </w:rPr>
        <w:t xml:space="preserve">................................. zł. </w:t>
      </w:r>
    </w:p>
    <w:p w14:paraId="7B18BE62" w14:textId="77777777" w:rsidR="00D360B6" w:rsidRDefault="00D360B6" w:rsidP="00D360B6">
      <w:pPr>
        <w:autoSpaceDE w:val="0"/>
        <w:jc w:val="both"/>
        <w:rPr>
          <w:color w:val="000000"/>
          <w:sz w:val="24"/>
          <w:szCs w:val="24"/>
        </w:rPr>
      </w:pPr>
    </w:p>
    <w:p w14:paraId="7F4CA072" w14:textId="77777777" w:rsidR="00D360B6" w:rsidRPr="00054AE4" w:rsidRDefault="00D360B6" w:rsidP="00D360B6">
      <w:pPr>
        <w:autoSpaceDE w:val="0"/>
        <w:jc w:val="both"/>
        <w:rPr>
          <w:color w:val="000000"/>
          <w:sz w:val="24"/>
          <w:szCs w:val="24"/>
        </w:rPr>
      </w:pPr>
      <w:r w:rsidRPr="00054AE4">
        <w:rPr>
          <w:color w:val="000000"/>
          <w:sz w:val="24"/>
          <w:szCs w:val="24"/>
        </w:rPr>
        <w:t>c) wartość weksli ( konto 902)  wynosi ………………………zł</w:t>
      </w:r>
    </w:p>
    <w:p w14:paraId="39B43684" w14:textId="77777777" w:rsidR="00D360B6" w:rsidRDefault="00D360B6" w:rsidP="00D360B6">
      <w:pPr>
        <w:pStyle w:val="Tekstwstpniesformatowany"/>
        <w:jc w:val="both"/>
        <w:rPr>
          <w:sz w:val="24"/>
          <w:szCs w:val="24"/>
        </w:rPr>
      </w:pPr>
    </w:p>
    <w:p w14:paraId="519C3E98" w14:textId="77777777" w:rsidR="00D360B6" w:rsidRDefault="00D360B6" w:rsidP="00D360B6">
      <w:pPr>
        <w:pStyle w:val="Tekstwstpniesformatowany"/>
        <w:jc w:val="both"/>
        <w:rPr>
          <w:sz w:val="24"/>
          <w:szCs w:val="24"/>
        </w:rPr>
      </w:pPr>
    </w:p>
    <w:p w14:paraId="721A227C" w14:textId="77777777" w:rsidR="00D360B6" w:rsidRDefault="00D360B6" w:rsidP="00D360B6">
      <w:pPr>
        <w:pStyle w:val="Tekstwstpniesformatowany"/>
        <w:jc w:val="both"/>
        <w:rPr>
          <w:sz w:val="24"/>
          <w:szCs w:val="24"/>
        </w:rPr>
      </w:pPr>
      <w:r>
        <w:rPr>
          <w:sz w:val="24"/>
          <w:szCs w:val="24"/>
        </w:rPr>
        <w:t xml:space="preserve">II. Rozliczenie wyników inwentaryzacji innych składników majątkowych niż w pkt. I według </w:t>
      </w:r>
    </w:p>
    <w:p w14:paraId="6FA9E402" w14:textId="77777777" w:rsidR="00D360B6" w:rsidRDefault="00D360B6" w:rsidP="00D360B6">
      <w:pPr>
        <w:pStyle w:val="Tekstwstpniesformatowany"/>
        <w:jc w:val="both"/>
        <w:rPr>
          <w:sz w:val="24"/>
          <w:szCs w:val="24"/>
        </w:rPr>
      </w:pPr>
      <w:r>
        <w:rPr>
          <w:sz w:val="24"/>
          <w:szCs w:val="24"/>
        </w:rPr>
        <w:t xml:space="preserve">„Zestawienia różnic inwentaryzacyjnych”: </w:t>
      </w:r>
    </w:p>
    <w:p w14:paraId="639D0F65" w14:textId="77777777" w:rsidR="00D360B6" w:rsidRDefault="00D360B6" w:rsidP="00D360B6">
      <w:pPr>
        <w:pStyle w:val="Tekstwstpniesformatowany"/>
        <w:jc w:val="both"/>
        <w:rPr>
          <w:sz w:val="24"/>
          <w:szCs w:val="24"/>
        </w:rPr>
      </w:pPr>
    </w:p>
    <w:p w14:paraId="1B647A79" w14:textId="77777777" w:rsidR="00D360B6" w:rsidRDefault="00D360B6" w:rsidP="00D360B6">
      <w:pPr>
        <w:pStyle w:val="Tekstwstpniesformatowany"/>
        <w:jc w:val="both"/>
        <w:rPr>
          <w:sz w:val="24"/>
          <w:szCs w:val="24"/>
        </w:rPr>
      </w:pPr>
      <w:r>
        <w:rPr>
          <w:sz w:val="24"/>
          <w:szCs w:val="24"/>
        </w:rPr>
        <w:t xml:space="preserve">1) niedobory ogółem ................................ zł, </w:t>
      </w:r>
    </w:p>
    <w:p w14:paraId="78BB3332" w14:textId="77777777" w:rsidR="00D360B6" w:rsidRDefault="00D360B6" w:rsidP="00D360B6">
      <w:pPr>
        <w:pStyle w:val="Tekstwstpniesformatowany"/>
        <w:jc w:val="both"/>
        <w:rPr>
          <w:sz w:val="24"/>
          <w:szCs w:val="24"/>
        </w:rPr>
      </w:pPr>
    </w:p>
    <w:p w14:paraId="40A7EAB1" w14:textId="77777777" w:rsidR="00D360B6" w:rsidRDefault="00D360B6" w:rsidP="00D360B6">
      <w:pPr>
        <w:pStyle w:val="Tekstwstpniesformatowany"/>
        <w:jc w:val="both"/>
        <w:rPr>
          <w:sz w:val="24"/>
          <w:szCs w:val="24"/>
        </w:rPr>
      </w:pPr>
      <w:r>
        <w:rPr>
          <w:sz w:val="24"/>
          <w:szCs w:val="24"/>
        </w:rPr>
        <w:t xml:space="preserve">2) nadwyżki ogółem ................................. zł. </w:t>
      </w:r>
    </w:p>
    <w:p w14:paraId="04E366F0" w14:textId="77777777" w:rsidR="00D360B6" w:rsidRDefault="00D360B6" w:rsidP="00D360B6">
      <w:pPr>
        <w:pStyle w:val="Tekstwstpniesformatowany"/>
        <w:jc w:val="both"/>
        <w:rPr>
          <w:sz w:val="24"/>
          <w:szCs w:val="24"/>
        </w:rPr>
      </w:pPr>
    </w:p>
    <w:p w14:paraId="22F0C87A" w14:textId="77777777" w:rsidR="00D360B6" w:rsidRDefault="00D360B6" w:rsidP="00D360B6">
      <w:pPr>
        <w:pStyle w:val="Tekstwstpniesformatowany"/>
        <w:jc w:val="both"/>
        <w:rPr>
          <w:sz w:val="24"/>
          <w:szCs w:val="24"/>
        </w:rPr>
      </w:pPr>
      <w:r>
        <w:rPr>
          <w:sz w:val="24"/>
          <w:szCs w:val="24"/>
        </w:rPr>
        <w:t xml:space="preserve">III. Komisja inwentaryzacyjna po przeprowadzeniu postępowania wyjaśniającego ustala, co </w:t>
      </w:r>
    </w:p>
    <w:p w14:paraId="0A47A825" w14:textId="77777777" w:rsidR="00D360B6" w:rsidRDefault="00D360B6" w:rsidP="00D360B6">
      <w:pPr>
        <w:pStyle w:val="Tekstwstpniesformatowany"/>
        <w:jc w:val="both"/>
        <w:rPr>
          <w:sz w:val="24"/>
          <w:szCs w:val="24"/>
        </w:rPr>
      </w:pPr>
      <w:r>
        <w:rPr>
          <w:sz w:val="24"/>
          <w:szCs w:val="24"/>
        </w:rPr>
        <w:t xml:space="preserve">następuje: </w:t>
      </w:r>
    </w:p>
    <w:p w14:paraId="7A0A5347" w14:textId="77777777" w:rsidR="00D360B6" w:rsidRDefault="00D360B6" w:rsidP="00D360B6">
      <w:pPr>
        <w:pStyle w:val="Tekstwstpniesformatowany"/>
        <w:jc w:val="both"/>
        <w:rPr>
          <w:sz w:val="24"/>
          <w:szCs w:val="24"/>
        </w:rPr>
      </w:pPr>
    </w:p>
    <w:p w14:paraId="7929C1B3" w14:textId="77777777" w:rsidR="00D360B6" w:rsidRDefault="00D360B6" w:rsidP="00D360B6">
      <w:pPr>
        <w:pStyle w:val="Tekstwstpniesformatowany"/>
        <w:jc w:val="both"/>
        <w:rPr>
          <w:sz w:val="24"/>
          <w:szCs w:val="24"/>
        </w:rPr>
      </w:pPr>
      <w:r>
        <w:rPr>
          <w:sz w:val="24"/>
          <w:szCs w:val="24"/>
        </w:rPr>
        <w:t xml:space="preserve">1) ......................................................................................................................................; </w:t>
      </w:r>
    </w:p>
    <w:p w14:paraId="51F8FA6B" w14:textId="77777777" w:rsidR="00D360B6" w:rsidRDefault="00D360B6" w:rsidP="00D360B6">
      <w:pPr>
        <w:pStyle w:val="Tekstwstpniesformatowany"/>
        <w:jc w:val="both"/>
        <w:rPr>
          <w:sz w:val="24"/>
          <w:szCs w:val="24"/>
        </w:rPr>
      </w:pPr>
    </w:p>
    <w:p w14:paraId="57ABC797" w14:textId="77777777" w:rsidR="00D360B6" w:rsidRDefault="00D360B6" w:rsidP="00D360B6">
      <w:pPr>
        <w:pStyle w:val="Tekstwstpniesformatowany"/>
        <w:jc w:val="both"/>
        <w:rPr>
          <w:sz w:val="24"/>
          <w:szCs w:val="24"/>
        </w:rPr>
      </w:pPr>
      <w:r>
        <w:rPr>
          <w:sz w:val="24"/>
          <w:szCs w:val="24"/>
        </w:rPr>
        <w:t xml:space="preserve">2) przyczyny powstania ww. niedoborów (nadwyżek) ocenia następująco .......................... </w:t>
      </w:r>
    </w:p>
    <w:p w14:paraId="7414DB32" w14:textId="77777777" w:rsidR="00D360B6" w:rsidRDefault="00D360B6" w:rsidP="00D360B6">
      <w:pPr>
        <w:pStyle w:val="Tekstwstpniesformatowany"/>
        <w:jc w:val="both"/>
        <w:rPr>
          <w:sz w:val="24"/>
          <w:szCs w:val="24"/>
        </w:rPr>
      </w:pPr>
      <w:r>
        <w:rPr>
          <w:sz w:val="24"/>
          <w:szCs w:val="24"/>
        </w:rPr>
        <w:t xml:space="preserve">......................................................................................................................................; </w:t>
      </w:r>
    </w:p>
    <w:p w14:paraId="5F2A0A38" w14:textId="77777777" w:rsidR="00D360B6" w:rsidRDefault="00D360B6" w:rsidP="00D360B6">
      <w:pPr>
        <w:pStyle w:val="Tekstwstpniesformatowany"/>
        <w:jc w:val="both"/>
        <w:rPr>
          <w:sz w:val="24"/>
          <w:szCs w:val="24"/>
        </w:rPr>
      </w:pPr>
    </w:p>
    <w:p w14:paraId="6AD6E653" w14:textId="77777777" w:rsidR="00D360B6" w:rsidRDefault="00D360B6" w:rsidP="00D360B6">
      <w:pPr>
        <w:pStyle w:val="Tekstwstpniesformatowany"/>
        <w:jc w:val="both"/>
        <w:rPr>
          <w:sz w:val="24"/>
          <w:szCs w:val="24"/>
        </w:rPr>
      </w:pPr>
      <w:r>
        <w:rPr>
          <w:sz w:val="24"/>
          <w:szCs w:val="24"/>
        </w:rPr>
        <w:t xml:space="preserve">3) zdaniem komisji inwentaryzacyjnej, stwierdzone niedobory (nadwyżki) należy zakwalifikować jako: </w:t>
      </w:r>
    </w:p>
    <w:p w14:paraId="514EF224" w14:textId="77777777" w:rsidR="00D360B6" w:rsidRDefault="00D360B6" w:rsidP="00D360B6">
      <w:pPr>
        <w:pStyle w:val="Tekstwstpniesformatowany"/>
        <w:jc w:val="both"/>
        <w:rPr>
          <w:sz w:val="24"/>
          <w:szCs w:val="24"/>
        </w:rPr>
      </w:pPr>
    </w:p>
    <w:p w14:paraId="5CAC2FCF" w14:textId="77777777" w:rsidR="00D360B6" w:rsidRDefault="00D360B6" w:rsidP="00D360B6">
      <w:pPr>
        <w:pStyle w:val="Tekstwstpniesformatowany"/>
        <w:jc w:val="both"/>
        <w:rPr>
          <w:sz w:val="24"/>
          <w:szCs w:val="24"/>
        </w:rPr>
      </w:pPr>
      <w:r>
        <w:rPr>
          <w:sz w:val="24"/>
          <w:szCs w:val="24"/>
        </w:rPr>
        <w:t xml:space="preserve">a) niezawinione i spisać w ciężar strat nadzwyczajnych, </w:t>
      </w:r>
    </w:p>
    <w:p w14:paraId="54B30525" w14:textId="77777777" w:rsidR="00D360B6" w:rsidRDefault="00D360B6" w:rsidP="00D360B6">
      <w:pPr>
        <w:pStyle w:val="Tekstwstpniesformatowany"/>
        <w:jc w:val="both"/>
        <w:rPr>
          <w:sz w:val="24"/>
          <w:szCs w:val="24"/>
        </w:rPr>
      </w:pPr>
    </w:p>
    <w:p w14:paraId="72D93A53" w14:textId="77777777" w:rsidR="00D360B6" w:rsidRDefault="00D360B6" w:rsidP="00D360B6">
      <w:pPr>
        <w:pStyle w:val="Tekstwstpniesformatowany"/>
        <w:jc w:val="both"/>
        <w:rPr>
          <w:sz w:val="24"/>
          <w:szCs w:val="24"/>
        </w:rPr>
      </w:pPr>
      <w:r>
        <w:rPr>
          <w:sz w:val="24"/>
          <w:szCs w:val="24"/>
        </w:rPr>
        <w:t xml:space="preserve">b) zawinione, obciążyć ich wartością osoby materialnie odpowiedzialne jak niżej: </w:t>
      </w:r>
    </w:p>
    <w:p w14:paraId="129F72D9" w14:textId="77777777" w:rsidR="00D360B6" w:rsidRDefault="00D360B6" w:rsidP="00D360B6">
      <w:pPr>
        <w:pStyle w:val="Tekstwstpniesformatowany"/>
        <w:jc w:val="both"/>
        <w:rPr>
          <w:sz w:val="24"/>
          <w:szCs w:val="24"/>
        </w:rPr>
      </w:pPr>
    </w:p>
    <w:p w14:paraId="5B6E0567" w14:textId="77777777" w:rsidR="00D360B6" w:rsidRDefault="00D360B6" w:rsidP="00D360B6">
      <w:pPr>
        <w:pStyle w:val="Tekstwstpniesformatowany"/>
        <w:jc w:val="both"/>
        <w:rPr>
          <w:sz w:val="24"/>
          <w:szCs w:val="24"/>
        </w:rPr>
      </w:pPr>
      <w:r>
        <w:rPr>
          <w:sz w:val="24"/>
          <w:szCs w:val="24"/>
        </w:rPr>
        <w:t xml:space="preserve">................................................................................................................................. </w:t>
      </w:r>
    </w:p>
    <w:p w14:paraId="26D2329C" w14:textId="77777777" w:rsidR="00D360B6" w:rsidRDefault="00D360B6" w:rsidP="00D360B6">
      <w:pPr>
        <w:pStyle w:val="Tekstwstpniesformatowany"/>
        <w:jc w:val="both"/>
      </w:pPr>
      <w:r>
        <w:rPr>
          <w:sz w:val="24"/>
          <w:szCs w:val="24"/>
        </w:rPr>
        <w:tab/>
      </w:r>
      <w:r>
        <w:t xml:space="preserve">(podpis przewodniczącego komisji inwentaryzacyjnej) </w:t>
      </w:r>
    </w:p>
    <w:p w14:paraId="68EC5D9E" w14:textId="77777777" w:rsidR="00D360B6" w:rsidRDefault="00D360B6" w:rsidP="00D360B6">
      <w:pPr>
        <w:pStyle w:val="Tekstwstpniesformatowany"/>
        <w:jc w:val="both"/>
      </w:pPr>
    </w:p>
    <w:p w14:paraId="4ED05329" w14:textId="77777777" w:rsidR="00D360B6" w:rsidRDefault="00D360B6" w:rsidP="00D360B6">
      <w:pPr>
        <w:pStyle w:val="Tekstwstpniesformatowany"/>
        <w:jc w:val="both"/>
      </w:pPr>
    </w:p>
    <w:p w14:paraId="291320CA" w14:textId="77777777" w:rsidR="00D360B6" w:rsidRDefault="00D360B6" w:rsidP="00D360B6">
      <w:pPr>
        <w:pStyle w:val="Tekstwstpniesformatowany"/>
        <w:jc w:val="both"/>
        <w:rPr>
          <w:sz w:val="24"/>
          <w:szCs w:val="24"/>
        </w:rPr>
      </w:pPr>
      <w:r>
        <w:rPr>
          <w:sz w:val="24"/>
          <w:szCs w:val="24"/>
        </w:rPr>
        <w:t xml:space="preserve">1. ................................................................................. </w:t>
      </w:r>
    </w:p>
    <w:p w14:paraId="5DDDB781" w14:textId="77777777" w:rsidR="00D360B6" w:rsidRDefault="00D360B6" w:rsidP="00D360B6">
      <w:pPr>
        <w:pStyle w:val="Tekstwstpniesformatowany"/>
        <w:jc w:val="both"/>
        <w:rPr>
          <w:sz w:val="24"/>
          <w:szCs w:val="24"/>
        </w:rPr>
      </w:pPr>
    </w:p>
    <w:p w14:paraId="1DD5ACB4" w14:textId="77777777" w:rsidR="00D360B6" w:rsidRDefault="00D360B6" w:rsidP="00D360B6">
      <w:pPr>
        <w:pStyle w:val="Tekstwstpniesformatowany"/>
        <w:jc w:val="both"/>
        <w:rPr>
          <w:sz w:val="24"/>
          <w:szCs w:val="24"/>
        </w:rPr>
      </w:pPr>
      <w:r>
        <w:rPr>
          <w:sz w:val="24"/>
          <w:szCs w:val="24"/>
        </w:rPr>
        <w:t xml:space="preserve">2. ................................................................................. </w:t>
      </w:r>
    </w:p>
    <w:p w14:paraId="294F2AE4" w14:textId="77777777" w:rsidR="00D360B6" w:rsidRDefault="00D360B6" w:rsidP="00D360B6">
      <w:pPr>
        <w:pStyle w:val="Tekstwstpniesformatowany"/>
        <w:jc w:val="both"/>
        <w:rPr>
          <w:sz w:val="24"/>
          <w:szCs w:val="24"/>
        </w:rPr>
      </w:pPr>
    </w:p>
    <w:p w14:paraId="5D2D3AD4" w14:textId="77777777" w:rsidR="00D360B6" w:rsidRDefault="00D360B6" w:rsidP="00D360B6">
      <w:pPr>
        <w:pStyle w:val="Tekstwstpniesformatowany"/>
        <w:jc w:val="both"/>
        <w:rPr>
          <w:sz w:val="24"/>
          <w:szCs w:val="24"/>
        </w:rPr>
      </w:pPr>
      <w:r>
        <w:rPr>
          <w:sz w:val="24"/>
          <w:szCs w:val="24"/>
        </w:rPr>
        <w:t xml:space="preserve">(podpisy członków komisji inwentaryzacyjnej) </w:t>
      </w:r>
    </w:p>
    <w:p w14:paraId="2B36B43A" w14:textId="77777777" w:rsidR="00D360B6" w:rsidRDefault="00D360B6" w:rsidP="00D360B6">
      <w:pPr>
        <w:pStyle w:val="Tekstwstpniesformatowany"/>
        <w:jc w:val="both"/>
        <w:rPr>
          <w:sz w:val="24"/>
          <w:szCs w:val="24"/>
        </w:rPr>
      </w:pPr>
    </w:p>
    <w:p w14:paraId="6CACED69" w14:textId="77777777" w:rsidR="00D360B6" w:rsidRDefault="00D360B6" w:rsidP="00D360B6">
      <w:pPr>
        <w:pStyle w:val="Tekstwstpniesformatowany"/>
        <w:jc w:val="both"/>
        <w:rPr>
          <w:sz w:val="24"/>
          <w:szCs w:val="24"/>
        </w:rPr>
      </w:pPr>
    </w:p>
    <w:p w14:paraId="411CB4E7" w14:textId="77777777" w:rsidR="00D360B6" w:rsidRDefault="00D360B6" w:rsidP="00D360B6">
      <w:pPr>
        <w:pStyle w:val="Tekstwstpniesformatowany"/>
        <w:jc w:val="both"/>
        <w:rPr>
          <w:sz w:val="24"/>
          <w:szCs w:val="24"/>
        </w:rPr>
      </w:pPr>
    </w:p>
    <w:p w14:paraId="0554E128" w14:textId="77777777" w:rsidR="00D360B6" w:rsidRDefault="00D360B6" w:rsidP="00D360B6">
      <w:pPr>
        <w:pStyle w:val="Tekstwstpniesformatowany"/>
        <w:jc w:val="both"/>
        <w:rPr>
          <w:sz w:val="24"/>
          <w:szCs w:val="24"/>
        </w:rPr>
      </w:pPr>
    </w:p>
    <w:p w14:paraId="244E69D7" w14:textId="77777777" w:rsidR="00D360B6" w:rsidRDefault="00D360B6" w:rsidP="00D360B6">
      <w:pPr>
        <w:pStyle w:val="Tekstwstpniesformatowany"/>
        <w:jc w:val="both"/>
        <w:rPr>
          <w:sz w:val="24"/>
          <w:szCs w:val="24"/>
        </w:rPr>
      </w:pPr>
      <w:r>
        <w:rPr>
          <w:sz w:val="24"/>
          <w:szCs w:val="24"/>
        </w:rPr>
        <w:t xml:space="preserve">Opinia radcy prawnego lub innej osoby wskazanej przez kierownika jednostki: ................... </w:t>
      </w:r>
    </w:p>
    <w:p w14:paraId="6F3F1A52" w14:textId="77777777" w:rsidR="00D360B6" w:rsidRDefault="00D360B6" w:rsidP="00D360B6">
      <w:pPr>
        <w:pStyle w:val="Tekstwstpniesformatowany"/>
        <w:jc w:val="both"/>
        <w:rPr>
          <w:sz w:val="24"/>
          <w:szCs w:val="24"/>
        </w:rPr>
      </w:pPr>
      <w:r>
        <w:rPr>
          <w:sz w:val="24"/>
          <w:szCs w:val="24"/>
        </w:rPr>
        <w:t xml:space="preserve">................................................................................................................................................. </w:t>
      </w:r>
    </w:p>
    <w:p w14:paraId="058358A7" w14:textId="77777777" w:rsidR="00D360B6" w:rsidRDefault="00D360B6" w:rsidP="00D360B6">
      <w:pPr>
        <w:pStyle w:val="Tekstwstpniesformatowany"/>
        <w:jc w:val="both"/>
        <w:rPr>
          <w:sz w:val="24"/>
          <w:szCs w:val="24"/>
        </w:rPr>
      </w:pPr>
    </w:p>
    <w:p w14:paraId="1AECB0DF" w14:textId="77777777" w:rsidR="00D360B6" w:rsidRDefault="00D360B6" w:rsidP="00D360B6">
      <w:pPr>
        <w:pStyle w:val="Tekstwstpniesformatowany"/>
        <w:jc w:val="both"/>
        <w:rPr>
          <w:sz w:val="24"/>
          <w:szCs w:val="24"/>
        </w:rPr>
      </w:pPr>
      <w:r>
        <w:rPr>
          <w:sz w:val="24"/>
          <w:szCs w:val="24"/>
        </w:rPr>
        <w:t xml:space="preserve"> ................................... </w:t>
      </w:r>
    </w:p>
    <w:p w14:paraId="054A2951" w14:textId="77777777" w:rsidR="00D360B6" w:rsidRDefault="00D360B6" w:rsidP="00D360B6">
      <w:pPr>
        <w:pStyle w:val="Tekstwstpniesformatowany"/>
        <w:jc w:val="both"/>
        <w:rPr>
          <w:sz w:val="24"/>
          <w:szCs w:val="24"/>
        </w:rPr>
      </w:pPr>
    </w:p>
    <w:p w14:paraId="091FB4C9" w14:textId="77777777" w:rsidR="00D360B6" w:rsidRDefault="00D360B6" w:rsidP="00D360B6">
      <w:pPr>
        <w:pStyle w:val="Tekstwstpniesformatowany"/>
        <w:jc w:val="both"/>
        <w:rPr>
          <w:sz w:val="24"/>
          <w:szCs w:val="24"/>
        </w:rPr>
      </w:pPr>
      <w:r>
        <w:rPr>
          <w:sz w:val="24"/>
          <w:szCs w:val="24"/>
        </w:rPr>
        <w:t xml:space="preserve"> (data) (podpis) </w:t>
      </w:r>
    </w:p>
    <w:p w14:paraId="20674AE1" w14:textId="77777777" w:rsidR="00D360B6" w:rsidRDefault="00D360B6" w:rsidP="00D360B6">
      <w:pPr>
        <w:pStyle w:val="Tekstwstpniesformatowany"/>
        <w:jc w:val="both"/>
        <w:rPr>
          <w:sz w:val="24"/>
          <w:szCs w:val="24"/>
        </w:rPr>
      </w:pPr>
    </w:p>
    <w:p w14:paraId="35B054A2" w14:textId="77777777" w:rsidR="00D360B6" w:rsidRDefault="00D360B6" w:rsidP="00D360B6">
      <w:pPr>
        <w:pStyle w:val="Tekstwstpniesformatowany"/>
        <w:jc w:val="both"/>
        <w:rPr>
          <w:sz w:val="24"/>
          <w:szCs w:val="24"/>
        </w:rPr>
      </w:pPr>
      <w:r>
        <w:rPr>
          <w:sz w:val="24"/>
          <w:szCs w:val="24"/>
        </w:rPr>
        <w:t xml:space="preserve">Opinia głównego księgowego: ................................................................................................... </w:t>
      </w:r>
    </w:p>
    <w:p w14:paraId="48AB9BD9" w14:textId="77777777" w:rsidR="00D360B6" w:rsidRDefault="00D360B6" w:rsidP="00D360B6">
      <w:pPr>
        <w:pStyle w:val="Tekstwstpniesformatowany"/>
        <w:jc w:val="both"/>
        <w:rPr>
          <w:sz w:val="24"/>
          <w:szCs w:val="24"/>
        </w:rPr>
      </w:pPr>
    </w:p>
    <w:p w14:paraId="7A86BB3B" w14:textId="77777777" w:rsidR="00D360B6" w:rsidRDefault="00D360B6" w:rsidP="00D360B6">
      <w:pPr>
        <w:pStyle w:val="Tekstwstpniesformatowany"/>
        <w:jc w:val="both"/>
        <w:rPr>
          <w:sz w:val="24"/>
          <w:szCs w:val="24"/>
        </w:rPr>
      </w:pPr>
      <w:r>
        <w:rPr>
          <w:sz w:val="24"/>
          <w:szCs w:val="24"/>
        </w:rPr>
        <w:t xml:space="preserve">................................... ................................... </w:t>
      </w:r>
    </w:p>
    <w:p w14:paraId="1DC9B9C0" w14:textId="77777777" w:rsidR="00D360B6" w:rsidRDefault="00D360B6" w:rsidP="00D360B6">
      <w:pPr>
        <w:pStyle w:val="Tekstwstpniesformatowany"/>
        <w:jc w:val="both"/>
        <w:rPr>
          <w:sz w:val="24"/>
          <w:szCs w:val="24"/>
        </w:rPr>
      </w:pPr>
    </w:p>
    <w:p w14:paraId="5EE7C334" w14:textId="77777777" w:rsidR="00D360B6" w:rsidRDefault="00D360B6" w:rsidP="00D360B6">
      <w:pPr>
        <w:pStyle w:val="Tekstwstpniesformatowany"/>
        <w:jc w:val="both"/>
        <w:rPr>
          <w:sz w:val="24"/>
          <w:szCs w:val="24"/>
        </w:rPr>
      </w:pPr>
      <w:r>
        <w:rPr>
          <w:sz w:val="24"/>
          <w:szCs w:val="24"/>
        </w:rPr>
        <w:t xml:space="preserve"> (data) (podpis)” </w:t>
      </w:r>
    </w:p>
    <w:sectPr w:rsidR="00D36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22662B20"/>
    <w:name w:val="WW8Num20"/>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5A"/>
    <w:multiLevelType w:val="singleLevel"/>
    <w:tmpl w:val="0000005A"/>
    <w:name w:val="WW8Num90"/>
    <w:lvl w:ilvl="0">
      <w:start w:val="1"/>
      <w:numFmt w:val="lowerLetter"/>
      <w:lvlText w:val="%1)"/>
      <w:lvlJc w:val="left"/>
      <w:pPr>
        <w:tabs>
          <w:tab w:val="num" w:pos="0"/>
        </w:tabs>
        <w:ind w:left="360" w:hanging="360"/>
      </w:pPr>
    </w:lvl>
  </w:abstractNum>
  <w:abstractNum w:abstractNumId="2" w15:restartNumberingAfterBreak="0">
    <w:nsid w:val="0063030F"/>
    <w:multiLevelType w:val="hybridMultilevel"/>
    <w:tmpl w:val="025AA0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366380"/>
    <w:multiLevelType w:val="hybridMultilevel"/>
    <w:tmpl w:val="98F8F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AAF4002"/>
    <w:multiLevelType w:val="hybridMultilevel"/>
    <w:tmpl w:val="D27EED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9D7001C"/>
    <w:multiLevelType w:val="hybridMultilevel"/>
    <w:tmpl w:val="E5684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lvlOverride w:ilvl="0">
      <w:startOverride w:val="1"/>
    </w:lvlOverride>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1"/>
    <w:rsid w:val="00054AE4"/>
    <w:rsid w:val="00055FB6"/>
    <w:rsid w:val="00170736"/>
    <w:rsid w:val="0018192D"/>
    <w:rsid w:val="002A0CFA"/>
    <w:rsid w:val="003558AA"/>
    <w:rsid w:val="003B2478"/>
    <w:rsid w:val="00427166"/>
    <w:rsid w:val="004345C5"/>
    <w:rsid w:val="00527680"/>
    <w:rsid w:val="005B782A"/>
    <w:rsid w:val="00620911"/>
    <w:rsid w:val="006F7C80"/>
    <w:rsid w:val="007435D7"/>
    <w:rsid w:val="00881FFF"/>
    <w:rsid w:val="00904363"/>
    <w:rsid w:val="00967790"/>
    <w:rsid w:val="00AA7B17"/>
    <w:rsid w:val="00AF7895"/>
    <w:rsid w:val="00BF4980"/>
    <w:rsid w:val="00CD7173"/>
    <w:rsid w:val="00CF351B"/>
    <w:rsid w:val="00D360B6"/>
    <w:rsid w:val="00E72057"/>
    <w:rsid w:val="00FC032A"/>
    <w:rsid w:val="00FF2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2965"/>
  <w15:chartTrackingRefBased/>
  <w15:docId w15:val="{E88FA969-A510-4605-A736-DB016ED2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7790"/>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967790"/>
    <w:rPr>
      <w:rFonts w:ascii="Arial" w:hAnsi="Arial" w:cs="Arial"/>
      <w:sz w:val="28"/>
    </w:rPr>
  </w:style>
  <w:style w:type="character" w:customStyle="1" w:styleId="TekstpodstawowyZnak">
    <w:name w:val="Tekst podstawowy Znak"/>
    <w:basedOn w:val="Domylnaczcionkaakapitu"/>
    <w:link w:val="Tekstpodstawowy"/>
    <w:semiHidden/>
    <w:rsid w:val="00967790"/>
    <w:rPr>
      <w:rFonts w:ascii="Arial" w:eastAsia="Times New Roman" w:hAnsi="Arial" w:cs="Arial"/>
      <w:sz w:val="28"/>
      <w:szCs w:val="20"/>
      <w:lang w:eastAsia="ar-SA"/>
    </w:rPr>
  </w:style>
  <w:style w:type="paragraph" w:styleId="Akapitzlist">
    <w:name w:val="List Paragraph"/>
    <w:basedOn w:val="Normalny"/>
    <w:qFormat/>
    <w:rsid w:val="00967790"/>
    <w:pPr>
      <w:ind w:left="708"/>
    </w:pPr>
  </w:style>
  <w:style w:type="paragraph" w:customStyle="1" w:styleId="Normalny1">
    <w:name w:val="Normalny1"/>
    <w:rsid w:val="00967790"/>
    <w:pPr>
      <w:widowControl w:val="0"/>
      <w:tabs>
        <w:tab w:val="left" w:pos="708"/>
      </w:tabs>
      <w:suppressAutoHyphens/>
      <w:spacing w:after="0" w:line="240" w:lineRule="auto"/>
    </w:pPr>
    <w:rPr>
      <w:rFonts w:ascii="Times New Roman" w:eastAsia="SimSun" w:hAnsi="Times New Roman" w:cs="Times New Roman"/>
      <w:color w:val="00000A"/>
      <w:kern w:val="2"/>
      <w:sz w:val="24"/>
      <w:szCs w:val="24"/>
      <w:lang w:eastAsia="hi-IN" w:bidi="hi-IN"/>
    </w:rPr>
  </w:style>
  <w:style w:type="paragraph" w:customStyle="1" w:styleId="Akapitzlist1">
    <w:name w:val="Akapit z listą1"/>
    <w:basedOn w:val="Normalny1"/>
    <w:rsid w:val="00967790"/>
    <w:pPr>
      <w:tabs>
        <w:tab w:val="clear" w:pos="708"/>
        <w:tab w:val="left" w:pos="-12"/>
      </w:tabs>
      <w:ind w:left="720"/>
    </w:pPr>
  </w:style>
  <w:style w:type="character" w:customStyle="1" w:styleId="Domylnaczcionkaakapitu2">
    <w:name w:val="Domyślna czcionka akapitu2"/>
    <w:rsid w:val="00967790"/>
  </w:style>
  <w:style w:type="character" w:customStyle="1" w:styleId="Domylnaczcionkaakapitu1">
    <w:name w:val="Domyślna czcionka akapitu1"/>
    <w:rsid w:val="00967790"/>
  </w:style>
  <w:style w:type="paragraph" w:customStyle="1" w:styleId="Tekstwstpniesformatowany">
    <w:name w:val="Tekst wstępnie sformatowany"/>
    <w:basedOn w:val="Normalny"/>
    <w:rsid w:val="003558AA"/>
  </w:style>
  <w:style w:type="paragraph" w:styleId="Tekstdymka">
    <w:name w:val="Balloon Text"/>
    <w:basedOn w:val="Normalny"/>
    <w:link w:val="TekstdymkaZnak"/>
    <w:uiPriority w:val="99"/>
    <w:semiHidden/>
    <w:unhideWhenUsed/>
    <w:rsid w:val="005276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680"/>
    <w:rPr>
      <w:rFonts w:ascii="Segoe UI" w:eastAsia="Times New Roman" w:hAnsi="Segoe UI" w:cs="Segoe UI"/>
      <w:sz w:val="18"/>
      <w:szCs w:val="18"/>
      <w:lang w:eastAsia="ar-SA"/>
    </w:rPr>
  </w:style>
  <w:style w:type="table" w:styleId="Tabela-Siatka">
    <w:name w:val="Table Grid"/>
    <w:basedOn w:val="Standardowy"/>
    <w:uiPriority w:val="39"/>
    <w:rsid w:val="00CD7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81FFF"/>
    <w:rPr>
      <w:sz w:val="16"/>
      <w:szCs w:val="16"/>
    </w:rPr>
  </w:style>
  <w:style w:type="paragraph" w:styleId="Tekstkomentarza">
    <w:name w:val="annotation text"/>
    <w:basedOn w:val="Normalny"/>
    <w:link w:val="TekstkomentarzaZnak"/>
    <w:uiPriority w:val="99"/>
    <w:semiHidden/>
    <w:unhideWhenUsed/>
    <w:rsid w:val="00881FFF"/>
  </w:style>
  <w:style w:type="character" w:customStyle="1" w:styleId="TekstkomentarzaZnak">
    <w:name w:val="Tekst komentarza Znak"/>
    <w:basedOn w:val="Domylnaczcionkaakapitu"/>
    <w:link w:val="Tekstkomentarza"/>
    <w:uiPriority w:val="99"/>
    <w:semiHidden/>
    <w:rsid w:val="00881FFF"/>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81FFF"/>
    <w:rPr>
      <w:b/>
      <w:bCs/>
    </w:rPr>
  </w:style>
  <w:style w:type="character" w:customStyle="1" w:styleId="TematkomentarzaZnak">
    <w:name w:val="Temat komentarza Znak"/>
    <w:basedOn w:val="TekstkomentarzaZnak"/>
    <w:link w:val="Tematkomentarza"/>
    <w:uiPriority w:val="99"/>
    <w:semiHidden/>
    <w:rsid w:val="00881FFF"/>
    <w:rPr>
      <w:rFonts w:ascii="Times New Roman" w:eastAsia="Times New Roman" w:hAnsi="Times New Roman" w:cs="Times New Roman"/>
      <w:b/>
      <w:bCs/>
      <w:sz w:val="20"/>
      <w:szCs w:val="20"/>
      <w:lang w:eastAsia="ar-SA"/>
    </w:rPr>
  </w:style>
  <w:style w:type="character" w:customStyle="1" w:styleId="FontStyle14">
    <w:name w:val="Font Style14"/>
    <w:uiPriority w:val="99"/>
    <w:rsid w:val="003B2478"/>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B90A2-A699-4C45-B428-078179E5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6808</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Anna Wernecka</cp:lastModifiedBy>
  <cp:revision>3</cp:revision>
  <cp:lastPrinted>2016-12-16T07:54:00Z</cp:lastPrinted>
  <dcterms:created xsi:type="dcterms:W3CDTF">2016-12-20T12:32:00Z</dcterms:created>
  <dcterms:modified xsi:type="dcterms:W3CDTF">2016-12-20T12:32:00Z</dcterms:modified>
</cp:coreProperties>
</file>