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EE4FE6" w:rsidP="00C10F6C">
      <w:pPr>
        <w:spacing w:line="240" w:lineRule="auto"/>
        <w:jc w:val="both"/>
      </w:pPr>
      <w:bookmarkStart w:id="0" w:name="_GoBack"/>
      <w:bookmarkEnd w:id="0"/>
      <w:r w:rsidRPr="00EE4FE6">
        <w:rPr>
          <w:noProof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 xml:space="preserve">z dnia </w:t>
      </w:r>
      <w:r w:rsidR="00CD5727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7D58D4">
        <w:rPr>
          <w:rFonts w:cs="Arial"/>
          <w:color w:val="000000" w:themeColor="text1"/>
          <w:sz w:val="20"/>
          <w:szCs w:val="20"/>
          <w:lang w:eastAsia="en-US"/>
        </w:rPr>
        <w:t>30 stycznia 2018</w:t>
      </w:r>
      <w:r w:rsidR="00CD5727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0B0270">
        <w:rPr>
          <w:color w:val="000000" w:themeColor="text1"/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 xml:space="preserve">w trakcie realizacji projektu </w:t>
      </w:r>
      <w:r w:rsidR="00A658F6" w:rsidRPr="00DD0783">
        <w:lastRenderedPageBreak/>
        <w:t>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Ramy czasowe kwalifikowalności/pomoc </w:t>
            </w:r>
            <w:r w:rsidRPr="00DD0783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lastRenderedPageBreak/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lastRenderedPageBreak/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kwalifikowalny, o ile </w:t>
            </w:r>
            <w:r w:rsidR="00D44C8D" w:rsidRPr="00DD0783">
              <w:t>B</w:t>
            </w:r>
            <w:r w:rsidRPr="00DD0783">
              <w:t xml:space="preserve">eneficjent ustanowi dla projektu przejrzysty </w:t>
            </w:r>
            <w:r w:rsidRPr="00DD0783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9311D0" w:rsidRPr="00DD0783" w:rsidTr="00013AFB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311D0" w:rsidRPr="00DD0783" w:rsidRDefault="009311D0" w:rsidP="00013AFB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D0" w:rsidRPr="00DD0783" w:rsidRDefault="009311D0" w:rsidP="00013AFB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 xml:space="preserve">wydatki na usługi w zakresie audytu, o ile ich poniesienie nie jest </w:t>
            </w:r>
            <w:r w:rsidRPr="00DD0783">
              <w:lastRenderedPageBreak/>
              <w:t>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lastRenderedPageBreak/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lastRenderedPageBreak/>
              <w:t xml:space="preserve">Koszty związane z wynagrodzeniem personelu są kwalifikowane </w:t>
            </w:r>
            <w:r w:rsidRPr="00DD0783">
              <w:lastRenderedPageBreak/>
              <w:t>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BF25CB" w:rsidRDefault="00BF25CB" w:rsidP="003B2988">
      <w:pPr>
        <w:jc w:val="both"/>
        <w:rPr>
          <w:b/>
        </w:rPr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lastRenderedPageBreak/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SzOOP,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</w:t>
      </w:r>
      <w:r w:rsidRPr="00DD0783">
        <w:lastRenderedPageBreak/>
        <w:t>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lastRenderedPageBreak/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lastRenderedPageBreak/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7C" w:rsidRDefault="00E8567C" w:rsidP="00BA376B">
      <w:pPr>
        <w:spacing w:after="0" w:line="240" w:lineRule="auto"/>
      </w:pPr>
      <w:r>
        <w:separator/>
      </w:r>
    </w:p>
  </w:endnote>
  <w:endnote w:type="continuationSeparator" w:id="0">
    <w:p w:rsidR="00E8567C" w:rsidRDefault="00E8567C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00607D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CF2E6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7C" w:rsidRDefault="00E8567C" w:rsidP="00BA376B">
      <w:pPr>
        <w:spacing w:after="0" w:line="240" w:lineRule="auto"/>
      </w:pPr>
      <w:r>
        <w:separator/>
      </w:r>
    </w:p>
  </w:footnote>
  <w:footnote w:type="continuationSeparator" w:id="0">
    <w:p w:rsidR="00E8567C" w:rsidRDefault="00E8567C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3FFC"/>
    <w:rsid w:val="00AD459A"/>
    <w:rsid w:val="00AD5D87"/>
    <w:rsid w:val="00AD788D"/>
    <w:rsid w:val="00AE3F41"/>
    <w:rsid w:val="00B0374E"/>
    <w:rsid w:val="00B21109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CF2E68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8567C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F5D5A-9955-48EA-970E-C3B956E7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CDFD-7C53-4DC9-8BC9-62A7D587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6121</Words>
  <Characters>36726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Joanna Borek-Osmolak</cp:lastModifiedBy>
  <cp:revision>2</cp:revision>
  <cp:lastPrinted>2018-01-22T10:51:00Z</cp:lastPrinted>
  <dcterms:created xsi:type="dcterms:W3CDTF">2018-02-01T11:20:00Z</dcterms:created>
  <dcterms:modified xsi:type="dcterms:W3CDTF">2018-02-01T11:20:00Z</dcterms:modified>
</cp:coreProperties>
</file>