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5E5ADB74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E01A1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42</w:t>
      </w: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077C95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Aglomeracji Wałbrzyskiej</w:t>
      </w:r>
    </w:p>
    <w:p w14:paraId="48DF1CC4" w14:textId="2E96C8AA" w:rsidR="004F4103" w:rsidRDefault="005C2C02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sz w:val="22"/>
          <w:szCs w:val="22"/>
          <w:lang w:eastAsia="hi-IN"/>
        </w:rPr>
        <w:t xml:space="preserve">z dnia </w:t>
      </w:r>
      <w:r w:rsidR="00215D5F">
        <w:rPr>
          <w:rFonts w:ascii="Calibri" w:eastAsia="Times New Roman" w:hAnsi="Calibri" w:cs="Times New Roman"/>
          <w:sz w:val="22"/>
          <w:szCs w:val="22"/>
          <w:lang w:eastAsia="hi-IN"/>
        </w:rPr>
        <w:t>27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>.</w:t>
      </w:r>
      <w:r w:rsidR="007A7F65">
        <w:rPr>
          <w:rFonts w:ascii="Calibri" w:eastAsia="Times New Roman" w:hAnsi="Calibri" w:cs="Times New Roman"/>
          <w:sz w:val="22"/>
          <w:szCs w:val="22"/>
          <w:lang w:eastAsia="hi-IN"/>
        </w:rPr>
        <w:t>11.2017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r.</w:t>
      </w:r>
    </w:p>
    <w:p w14:paraId="7445BF86" w14:textId="77777777" w:rsidR="006C1C83" w:rsidRPr="00EB5557" w:rsidRDefault="00EB5557">
      <w:pPr>
        <w:pStyle w:val="Standard"/>
        <w:spacing w:line="360" w:lineRule="auto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w sprawie udzielenia pełnomocnictwa</w:t>
      </w:r>
    </w:p>
    <w:p w14:paraId="47E9C45D" w14:textId="77777777" w:rsidR="006C1C83" w:rsidRPr="00EB5557" w:rsidRDefault="006C1C83">
      <w:pPr>
        <w:pStyle w:val="Standard"/>
        <w:spacing w:line="360" w:lineRule="auto"/>
        <w:jc w:val="both"/>
      </w:pPr>
    </w:p>
    <w:p w14:paraId="79BDE468" w14:textId="4846C613" w:rsidR="006C1C83" w:rsidRPr="00EB5557" w:rsidRDefault="007A7F65">
      <w:pPr>
        <w:pStyle w:val="Standard"/>
        <w:spacing w:line="360" w:lineRule="auto"/>
        <w:jc w:val="both"/>
      </w:pPr>
      <w:r w:rsidRPr="007A7F65"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późn. zm.) oraz § 1</w:t>
      </w:r>
      <w:r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 xml:space="preserve"> ust. 1 pkt 7 Zarządzenia nr 784</w:t>
      </w:r>
      <w:r w:rsidRPr="007A7F65"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 xml:space="preserve">/2017 Prezydenta Miasta Wałbrzycha z dnia </w:t>
      </w:r>
      <w:r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>10.11</w:t>
      </w:r>
      <w:r w:rsidRPr="007A7F65"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>.2017 r. w sprawie udzielenia pełnomocnictwa Dyrektorowi Instytucji Pośredniczącej Aglomeracji Wałbrzyskiej zarządzam co następuje:</w:t>
      </w:r>
    </w:p>
    <w:p w14:paraId="04F06BB6" w14:textId="77777777" w:rsidR="006C1C83" w:rsidRPr="00EB5557" w:rsidRDefault="00EB5557">
      <w:pPr>
        <w:pStyle w:val="Standard"/>
        <w:spacing w:line="360" w:lineRule="auto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1.</w:t>
      </w:r>
    </w:p>
    <w:p w14:paraId="71478F55" w14:textId="472249F1" w:rsidR="0071164E" w:rsidRDefault="00EB5557" w:rsidP="00A046FA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B5557">
        <w:rPr>
          <w:rFonts w:ascii="Calibri" w:hAnsi="Calibri"/>
          <w:sz w:val="22"/>
          <w:szCs w:val="22"/>
        </w:rPr>
        <w:t xml:space="preserve">Udzielam pełnomocnictwa </w:t>
      </w:r>
      <w:r w:rsidR="005359B4">
        <w:rPr>
          <w:rFonts w:ascii="Calibri" w:hAnsi="Calibri"/>
          <w:sz w:val="22"/>
          <w:szCs w:val="22"/>
        </w:rPr>
        <w:t>Agnieszce Zawadzkiej – kierownikowi Działu Organizacyjnego i Pomocy Technicznej w</w:t>
      </w:r>
      <w:r w:rsidRPr="00EB5557">
        <w:rPr>
          <w:rFonts w:ascii="Calibri" w:hAnsi="Calibri"/>
          <w:sz w:val="22"/>
          <w:szCs w:val="22"/>
        </w:rPr>
        <w:t xml:space="preserve"> </w:t>
      </w:r>
      <w:r w:rsidRPr="00A046FA">
        <w:rPr>
          <w:rFonts w:asciiTheme="minorHAnsi" w:hAnsiTheme="minorHAnsi"/>
          <w:sz w:val="22"/>
          <w:szCs w:val="22"/>
        </w:rPr>
        <w:t>Instytucji Pośredniczącej Aglomeracji Wałbrzyskiej w Wał</w:t>
      </w:r>
      <w:r w:rsidR="005C2C02" w:rsidRPr="00A046FA">
        <w:rPr>
          <w:rFonts w:asciiTheme="minorHAnsi" w:hAnsiTheme="minorHAnsi"/>
          <w:sz w:val="22"/>
          <w:szCs w:val="22"/>
        </w:rPr>
        <w:t>brzychu (zwanej dalej: IPAW) do</w:t>
      </w:r>
      <w:r w:rsidR="00723E6E">
        <w:rPr>
          <w:rFonts w:asciiTheme="minorHAnsi" w:hAnsiTheme="minorHAnsi"/>
          <w:sz w:val="22"/>
          <w:szCs w:val="22"/>
        </w:rPr>
        <w:t> </w:t>
      </w:r>
      <w:r w:rsidR="005C2C02" w:rsidRPr="00A046FA">
        <w:rPr>
          <w:rFonts w:asciiTheme="minorHAnsi" w:hAnsiTheme="minorHAnsi"/>
          <w:sz w:val="22"/>
          <w:szCs w:val="22"/>
        </w:rPr>
        <w:t xml:space="preserve">składania </w:t>
      </w:r>
      <w:r w:rsidR="00BE4A05" w:rsidRPr="00A046FA">
        <w:rPr>
          <w:rFonts w:asciiTheme="minorHAnsi" w:hAnsiTheme="minorHAnsi"/>
          <w:sz w:val="22"/>
          <w:szCs w:val="22"/>
        </w:rPr>
        <w:t xml:space="preserve">(podpisywania) </w:t>
      </w:r>
      <w:r w:rsidR="005C2C02" w:rsidRPr="00A046FA">
        <w:rPr>
          <w:rFonts w:asciiTheme="minorHAnsi" w:hAnsiTheme="minorHAnsi"/>
          <w:sz w:val="22"/>
          <w:szCs w:val="22"/>
        </w:rPr>
        <w:t xml:space="preserve">wniosków o płatność </w:t>
      </w:r>
      <w:r w:rsidR="00A046FA" w:rsidRPr="00A046FA">
        <w:rPr>
          <w:rFonts w:asciiTheme="minorHAnsi" w:hAnsiTheme="minorHAnsi"/>
          <w:sz w:val="22"/>
          <w:szCs w:val="22"/>
        </w:rPr>
        <w:t>zgodnie z kwartalnym harmonogramem płatności oraz końcowych wniosków o płatność składanych w terminie 30 dni kalendarzowych od zakończenia okresu realizacji projektu dla projektów realizowanych w ramach</w:t>
      </w:r>
      <w:r w:rsidR="00A046FA" w:rsidRPr="00A046FA">
        <w:rPr>
          <w:rFonts w:asciiTheme="minorHAnsi" w:hAnsiTheme="minorHAnsi" w:cs="Arial"/>
          <w:sz w:val="22"/>
          <w:szCs w:val="22"/>
        </w:rPr>
        <w:t xml:space="preserve"> Osi Priorytetowej Pomoc Techniczna</w:t>
      </w:r>
      <w:r w:rsidR="0071164E">
        <w:rPr>
          <w:rFonts w:asciiTheme="minorHAnsi" w:hAnsiTheme="minorHAnsi" w:cs="Arial"/>
          <w:sz w:val="22"/>
          <w:szCs w:val="22"/>
        </w:rPr>
        <w:t>, których Beneficjentem jest Instytucja Pośrednicząca Aglomeracji Wałbrzyskiej</w:t>
      </w:r>
    </w:p>
    <w:p w14:paraId="3B0EF4D4" w14:textId="77777777" w:rsidR="0071164E" w:rsidRDefault="0071164E" w:rsidP="00A046FA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D24CF7" w14:textId="77777777" w:rsidR="006C1C83" w:rsidRPr="00EB5557" w:rsidRDefault="00EB5557">
      <w:pPr>
        <w:pStyle w:val="Standard"/>
        <w:spacing w:line="360" w:lineRule="auto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2.</w:t>
      </w:r>
    </w:p>
    <w:p w14:paraId="18DF7CDE" w14:textId="4F214D5B" w:rsidR="006C1C83" w:rsidRPr="00EB5557" w:rsidRDefault="00EB5557">
      <w:pPr>
        <w:pStyle w:val="Standard"/>
        <w:spacing w:line="360" w:lineRule="auto"/>
        <w:jc w:val="both"/>
      </w:pPr>
      <w:r w:rsidRPr="00EB5557">
        <w:rPr>
          <w:rFonts w:ascii="Calibri" w:hAnsi="Calibri"/>
          <w:sz w:val="22"/>
          <w:szCs w:val="22"/>
        </w:rPr>
        <w:t xml:space="preserve">Pełnomocnictwo jest ważne do odwołania. </w:t>
      </w:r>
      <w:r w:rsidR="00311141">
        <w:rPr>
          <w:rFonts w:ascii="Calibri" w:hAnsi="Calibri"/>
          <w:sz w:val="22"/>
          <w:szCs w:val="22"/>
        </w:rPr>
        <w:t>Rozwiązanie stosunku pracy</w:t>
      </w:r>
      <w:r w:rsidRPr="00EB5557">
        <w:rPr>
          <w:rFonts w:ascii="Calibri" w:hAnsi="Calibri"/>
          <w:sz w:val="22"/>
          <w:szCs w:val="22"/>
        </w:rPr>
        <w:t xml:space="preserve"> powoduje jego wygaśniecie.</w:t>
      </w:r>
    </w:p>
    <w:p w14:paraId="50C62205" w14:textId="77777777" w:rsidR="006C1C83" w:rsidRPr="00EB5557" w:rsidRDefault="006C1C83">
      <w:pPr>
        <w:pStyle w:val="Standard"/>
        <w:spacing w:line="360" w:lineRule="auto"/>
        <w:jc w:val="both"/>
      </w:pPr>
    </w:p>
    <w:p w14:paraId="5C13FDB2" w14:textId="77777777" w:rsidR="006C1C83" w:rsidRDefault="00EB555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§ 3.</w:t>
      </w:r>
    </w:p>
    <w:p w14:paraId="021E331B" w14:textId="77777777" w:rsidR="00CD6201" w:rsidRDefault="00CD6201">
      <w:pPr>
        <w:pStyle w:val="Standard"/>
        <w:spacing w:line="360" w:lineRule="auto"/>
        <w:jc w:val="center"/>
      </w:pPr>
    </w:p>
    <w:p w14:paraId="7DFB26B6" w14:textId="2D27CC40" w:rsidR="00CD6201" w:rsidRDefault="00CD6201" w:rsidP="00CD6201">
      <w:pPr>
        <w:pStyle w:val="Standard"/>
        <w:spacing w:line="340" w:lineRule="exact"/>
        <w:jc w:val="both"/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</w:pPr>
      <w:r w:rsidRPr="00FC53A2">
        <w:rPr>
          <w:rFonts w:ascii="Calibri" w:hAnsi="Calibri"/>
          <w:bCs/>
          <w:sz w:val="22"/>
          <w:szCs w:val="22"/>
        </w:rPr>
        <w:t xml:space="preserve">Traci moc zarządzenie </w:t>
      </w:r>
      <w:r>
        <w:rPr>
          <w:rFonts w:ascii="Calibri" w:hAnsi="Calibri"/>
          <w:bCs/>
          <w:sz w:val="22"/>
          <w:szCs w:val="22"/>
        </w:rPr>
        <w:t xml:space="preserve">nr 11/2016 Dyrektora 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Instytucji</w:t>
      </w: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Pośrednicząc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ej</w:t>
      </w: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Aglomeracji Wałbrzyskiej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z dnia 30.03.2016 r. w sprawie </w:t>
      </w:r>
      <w:r w:rsidRPr="00FC53A2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w sprawie udzielenia pełnomocnictwa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</w:t>
      </w:r>
      <w:r>
        <w:rPr>
          <w:rFonts w:ascii="Calibri" w:hAnsi="Calibri"/>
          <w:sz w:val="22"/>
          <w:szCs w:val="22"/>
        </w:rPr>
        <w:t>Agnieszce Zawadzkiej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.</w:t>
      </w:r>
    </w:p>
    <w:p w14:paraId="5B9B4E27" w14:textId="77777777" w:rsidR="00CD6201" w:rsidRDefault="00CD6201">
      <w:pPr>
        <w:pStyle w:val="Standard"/>
        <w:spacing w:line="360" w:lineRule="auto"/>
        <w:jc w:val="center"/>
      </w:pPr>
    </w:p>
    <w:p w14:paraId="77333F2F" w14:textId="5645A832" w:rsidR="00E01A13" w:rsidRDefault="00E01A13" w:rsidP="00E01A13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4</w:t>
      </w:r>
      <w:bookmarkStart w:id="0" w:name="_GoBack"/>
      <w:bookmarkEnd w:id="0"/>
      <w:r w:rsidRPr="00EB5557">
        <w:rPr>
          <w:rFonts w:ascii="Calibri" w:hAnsi="Calibri"/>
          <w:b/>
          <w:bCs/>
          <w:sz w:val="22"/>
          <w:szCs w:val="22"/>
        </w:rPr>
        <w:t>.</w:t>
      </w:r>
    </w:p>
    <w:p w14:paraId="7012029D" w14:textId="77777777" w:rsidR="00CD6201" w:rsidRPr="00EB5557" w:rsidRDefault="00CD6201">
      <w:pPr>
        <w:pStyle w:val="Standard"/>
        <w:spacing w:line="360" w:lineRule="auto"/>
        <w:jc w:val="center"/>
      </w:pPr>
    </w:p>
    <w:p w14:paraId="05F87461" w14:textId="144EAF29" w:rsidR="006C1C83" w:rsidRPr="00EB5557" w:rsidRDefault="00EB5557" w:rsidP="006463E6">
      <w:pPr>
        <w:pStyle w:val="Standard"/>
        <w:spacing w:line="360" w:lineRule="auto"/>
        <w:jc w:val="both"/>
      </w:pPr>
      <w:r w:rsidRPr="00EB5557">
        <w:rPr>
          <w:rFonts w:ascii="Calibri" w:hAnsi="Calibri"/>
          <w:sz w:val="22"/>
          <w:szCs w:val="22"/>
        </w:rPr>
        <w:t xml:space="preserve">Zarządzenie </w:t>
      </w:r>
      <w:r w:rsidR="00145EAE">
        <w:rPr>
          <w:rFonts w:ascii="Calibri" w:hAnsi="Calibri"/>
          <w:sz w:val="22"/>
          <w:szCs w:val="22"/>
        </w:rPr>
        <w:t>obowiązuje od dnia</w:t>
      </w:r>
      <w:r w:rsidRPr="00EB5557">
        <w:rPr>
          <w:rFonts w:ascii="Calibri" w:hAnsi="Calibri"/>
          <w:sz w:val="22"/>
          <w:szCs w:val="22"/>
        </w:rPr>
        <w:t xml:space="preserve"> </w:t>
      </w:r>
      <w:r w:rsidR="00145EAE">
        <w:rPr>
          <w:rFonts w:ascii="Calibri" w:hAnsi="Calibri"/>
          <w:sz w:val="22"/>
          <w:szCs w:val="22"/>
        </w:rPr>
        <w:t>10.11.2017 r.</w:t>
      </w:r>
    </w:p>
    <w:p w14:paraId="27955121" w14:textId="39363BE2" w:rsidR="006C1C83" w:rsidRPr="00EB5557" w:rsidRDefault="006C1C83" w:rsidP="006463E6">
      <w:pPr>
        <w:pStyle w:val="Standard"/>
        <w:spacing w:line="360" w:lineRule="auto"/>
        <w:jc w:val="both"/>
      </w:pPr>
    </w:p>
    <w:sectPr w:rsidR="006C1C83" w:rsidRPr="00EB5557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1C1B" w14:textId="77777777" w:rsidR="008F7404" w:rsidRDefault="008F7404">
      <w:pPr>
        <w:spacing w:line="240" w:lineRule="auto"/>
      </w:pPr>
      <w:r>
        <w:separator/>
      </w:r>
    </w:p>
  </w:endnote>
  <w:endnote w:type="continuationSeparator" w:id="0">
    <w:p w14:paraId="45FCB26F" w14:textId="77777777" w:rsidR="008F7404" w:rsidRDefault="008F7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67D6" w14:textId="77777777" w:rsidR="008F7404" w:rsidRDefault="008F7404">
      <w:pPr>
        <w:spacing w:line="240" w:lineRule="auto"/>
      </w:pPr>
      <w:r>
        <w:separator/>
      </w:r>
    </w:p>
  </w:footnote>
  <w:footnote w:type="continuationSeparator" w:id="0">
    <w:p w14:paraId="21EB5747" w14:textId="77777777" w:rsidR="008F7404" w:rsidRDefault="008F7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6" w15:restartNumberingAfterBreak="0">
    <w:nsid w:val="7246384E"/>
    <w:multiLevelType w:val="multilevel"/>
    <w:tmpl w:val="15BE6A42"/>
    <w:lvl w:ilvl="0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27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077C95"/>
    <w:rsid w:val="000B4D42"/>
    <w:rsid w:val="000F2B4C"/>
    <w:rsid w:val="00145EAE"/>
    <w:rsid w:val="00215D5F"/>
    <w:rsid w:val="00311141"/>
    <w:rsid w:val="00427AC9"/>
    <w:rsid w:val="004E1196"/>
    <w:rsid w:val="004F4103"/>
    <w:rsid w:val="005359B4"/>
    <w:rsid w:val="00566987"/>
    <w:rsid w:val="005C2C02"/>
    <w:rsid w:val="006463E6"/>
    <w:rsid w:val="006C1C83"/>
    <w:rsid w:val="0071164E"/>
    <w:rsid w:val="00723E6E"/>
    <w:rsid w:val="007A7F65"/>
    <w:rsid w:val="008F7404"/>
    <w:rsid w:val="00A046FA"/>
    <w:rsid w:val="00A950C0"/>
    <w:rsid w:val="00BC6421"/>
    <w:rsid w:val="00BE4A05"/>
    <w:rsid w:val="00C6112B"/>
    <w:rsid w:val="00CD6201"/>
    <w:rsid w:val="00DB6F59"/>
    <w:rsid w:val="00E01A13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046FA"/>
    <w:pPr>
      <w:widowControl/>
      <w:suppressAutoHyphens w:val="0"/>
      <w:spacing w:after="200" w:line="276" w:lineRule="auto"/>
      <w:ind w:left="720" w:hanging="357"/>
      <w:contextualSpacing/>
      <w:jc w:val="both"/>
      <w:textAlignment w:val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FE61-07AD-430A-8CA2-7B662DAE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2</cp:revision>
  <cp:lastPrinted>2017-11-27T10:37:00Z</cp:lastPrinted>
  <dcterms:created xsi:type="dcterms:W3CDTF">2017-11-27T10:37:00Z</dcterms:created>
  <dcterms:modified xsi:type="dcterms:W3CDTF">2017-11-27T10:37:00Z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