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0AF" w:rsidRPr="00D54906" w:rsidRDefault="00FC60AF" w:rsidP="00FC60AF">
      <w:pPr>
        <w:pStyle w:val="Standard"/>
        <w:snapToGrid w:val="0"/>
        <w:spacing w:line="240" w:lineRule="auto"/>
        <w:jc w:val="right"/>
        <w:rPr>
          <w:rFonts w:ascii="Calibri" w:hAnsi="Calibri"/>
          <w:b/>
          <w:bCs/>
          <w:i/>
          <w:sz w:val="22"/>
          <w:szCs w:val="22"/>
        </w:rPr>
      </w:pPr>
      <w:r w:rsidRPr="00D54906">
        <w:rPr>
          <w:rFonts w:ascii="Calibri" w:hAnsi="Calibri"/>
          <w:b/>
          <w:bCs/>
          <w:i/>
          <w:sz w:val="22"/>
          <w:szCs w:val="22"/>
        </w:rPr>
        <w:t xml:space="preserve">Załącznik nr 1 do zarządzenia Nr </w:t>
      </w:r>
      <w:bookmarkStart w:id="0" w:name="_GoBack"/>
      <w:r w:rsidR="00E000E8">
        <w:rPr>
          <w:rFonts w:ascii="Calibri" w:hAnsi="Calibri"/>
          <w:b/>
          <w:bCs/>
          <w:i/>
          <w:sz w:val="22"/>
          <w:szCs w:val="22"/>
        </w:rPr>
        <w:t>7/2019 z dnia 30.04.2019 r.</w:t>
      </w:r>
      <w:bookmarkEnd w:id="0"/>
    </w:p>
    <w:p w:rsidR="00FC60AF" w:rsidRPr="00D323BD" w:rsidRDefault="00FC60AF" w:rsidP="00FC60AF">
      <w:pPr>
        <w:pStyle w:val="Standard"/>
        <w:snapToGrid w:val="0"/>
        <w:spacing w:line="240" w:lineRule="auto"/>
        <w:jc w:val="right"/>
        <w:rPr>
          <w:rFonts w:asciiTheme="minorHAnsi" w:hAnsiTheme="minorHAnsi"/>
          <w:b/>
          <w:bCs/>
          <w:i/>
          <w:sz w:val="22"/>
          <w:szCs w:val="22"/>
        </w:rPr>
      </w:pPr>
      <w:r w:rsidRPr="00D54906">
        <w:rPr>
          <w:rFonts w:ascii="Calibri" w:hAnsi="Calibri"/>
          <w:b/>
          <w:bCs/>
          <w:i/>
          <w:sz w:val="22"/>
          <w:szCs w:val="22"/>
        </w:rPr>
        <w:t>Dyrektora Instytucji Pośredniczącej Aglomeracji Wałbrzyskiej</w:t>
      </w:r>
    </w:p>
    <w:p w:rsidR="00FC60AF" w:rsidRDefault="00FC60AF" w:rsidP="00FC60AF">
      <w:pPr>
        <w:pStyle w:val="Bezodstpw"/>
        <w:spacing w:line="360" w:lineRule="auto"/>
        <w:rPr>
          <w:rFonts w:asciiTheme="minorHAnsi" w:hAnsiTheme="minorHAnsi"/>
          <w:b/>
          <w:bCs/>
          <w:i/>
          <w:sz w:val="22"/>
          <w:szCs w:val="22"/>
        </w:rPr>
      </w:pPr>
    </w:p>
    <w:p w:rsidR="00FC60AF" w:rsidRDefault="00FC60AF" w:rsidP="00FC60AF">
      <w:pPr>
        <w:pStyle w:val="Bezodstpw"/>
        <w:spacing w:line="360" w:lineRule="auto"/>
        <w:rPr>
          <w:rFonts w:asciiTheme="minorHAnsi" w:hAnsiTheme="minorHAnsi"/>
          <w:b/>
          <w:bCs/>
          <w:i/>
          <w:sz w:val="22"/>
          <w:szCs w:val="22"/>
        </w:rPr>
      </w:pPr>
    </w:p>
    <w:p w:rsidR="000D4590" w:rsidRPr="00220A02" w:rsidRDefault="00FC60AF" w:rsidP="00FC60AF">
      <w:pPr>
        <w:pStyle w:val="Bezodstpw"/>
        <w:spacing w:line="360" w:lineRule="auto"/>
        <w:jc w:val="center"/>
        <w:rPr>
          <w:sz w:val="28"/>
          <w:szCs w:val="28"/>
        </w:rPr>
      </w:pPr>
      <w:r w:rsidRPr="00220A02">
        <w:rPr>
          <w:rFonts w:asciiTheme="minorHAnsi" w:hAnsiTheme="minorHAnsi"/>
          <w:b/>
          <w:bCs/>
          <w:i/>
          <w:sz w:val="28"/>
          <w:szCs w:val="28"/>
        </w:rPr>
        <w:t>Polityka Bezpieczeństwa</w:t>
      </w:r>
    </w:p>
    <w:p w:rsidR="00F32CA1" w:rsidRDefault="00F32CA1" w:rsidP="00F32CA1">
      <w:pPr>
        <w:pStyle w:val="Bezodstpw"/>
        <w:spacing w:line="360" w:lineRule="auto"/>
      </w:pPr>
    </w:p>
    <w:p w:rsidR="005F40C2" w:rsidRDefault="005F40C2">
      <w:pPr>
        <w:pStyle w:val="Spistreci1"/>
        <w:tabs>
          <w:tab w:val="left" w:pos="440"/>
          <w:tab w:val="right" w:leader="dot" w:pos="9627"/>
        </w:tabs>
        <w:rPr>
          <w:rFonts w:asciiTheme="minorHAnsi" w:hAnsiTheme="minorHAnsi"/>
          <w:b/>
          <w:bCs/>
        </w:rPr>
      </w:pPr>
      <w:r>
        <w:rPr>
          <w:rFonts w:asciiTheme="minorHAnsi" w:hAnsiTheme="minorHAnsi"/>
          <w:b/>
          <w:bCs/>
        </w:rPr>
        <w:t>Spis treści</w:t>
      </w:r>
    </w:p>
    <w:p w:rsidR="0003446C" w:rsidRDefault="00892F0D">
      <w:pPr>
        <w:pStyle w:val="Spistreci1"/>
        <w:tabs>
          <w:tab w:val="left" w:pos="440"/>
          <w:tab w:val="right" w:leader="dot" w:pos="9627"/>
        </w:tabs>
        <w:rPr>
          <w:rFonts w:asciiTheme="minorHAnsi" w:eastAsiaTheme="minorEastAsia" w:hAnsiTheme="minorHAnsi" w:cstheme="minorBidi"/>
          <w:noProof/>
          <w:kern w:val="0"/>
          <w:sz w:val="22"/>
          <w:szCs w:val="22"/>
        </w:rPr>
      </w:pPr>
      <w:r w:rsidRPr="00D323BD">
        <w:rPr>
          <w:rFonts w:asciiTheme="minorHAnsi" w:hAnsiTheme="minorHAnsi"/>
          <w:b/>
          <w:bCs/>
        </w:rPr>
        <w:fldChar w:fldCharType="begin"/>
      </w:r>
      <w:r w:rsidRPr="00D323BD">
        <w:rPr>
          <w:rFonts w:asciiTheme="minorHAnsi" w:hAnsiTheme="minorHAnsi"/>
        </w:rPr>
        <w:instrText xml:space="preserve"> TOC \o "1-9" \l 1-9 </w:instrText>
      </w:r>
      <w:r w:rsidRPr="00D323BD">
        <w:rPr>
          <w:rFonts w:asciiTheme="minorHAnsi" w:hAnsiTheme="minorHAnsi"/>
          <w:b/>
          <w:bCs/>
        </w:rPr>
        <w:fldChar w:fldCharType="separate"/>
      </w:r>
      <w:r w:rsidR="0003446C" w:rsidRPr="00F9148E">
        <w:rPr>
          <w:rFonts w:asciiTheme="minorHAnsi" w:hAnsiTheme="minorHAnsi"/>
          <w:noProof/>
        </w:rPr>
        <w:t>I.</w:t>
      </w:r>
      <w:r w:rsidR="0003446C">
        <w:rPr>
          <w:rFonts w:asciiTheme="minorHAnsi" w:eastAsiaTheme="minorEastAsia" w:hAnsiTheme="minorHAnsi" w:cstheme="minorBidi"/>
          <w:noProof/>
          <w:kern w:val="0"/>
          <w:sz w:val="22"/>
          <w:szCs w:val="22"/>
        </w:rPr>
        <w:tab/>
      </w:r>
      <w:r w:rsidR="0003446C" w:rsidRPr="00F9148E">
        <w:rPr>
          <w:rFonts w:asciiTheme="minorHAnsi" w:hAnsiTheme="minorHAnsi"/>
          <w:noProof/>
        </w:rPr>
        <w:t>Postanowienia ogólne</w:t>
      </w:r>
      <w:r w:rsidR="0003446C">
        <w:rPr>
          <w:noProof/>
        </w:rPr>
        <w:tab/>
      </w:r>
      <w:r w:rsidR="0003446C">
        <w:rPr>
          <w:noProof/>
        </w:rPr>
        <w:fldChar w:fldCharType="begin"/>
      </w:r>
      <w:r w:rsidR="0003446C">
        <w:rPr>
          <w:noProof/>
        </w:rPr>
        <w:instrText xml:space="preserve"> PAGEREF _Toc535928412 \h </w:instrText>
      </w:r>
      <w:r w:rsidR="0003446C">
        <w:rPr>
          <w:noProof/>
        </w:rPr>
      </w:r>
      <w:r w:rsidR="0003446C">
        <w:rPr>
          <w:noProof/>
        </w:rPr>
        <w:fldChar w:fldCharType="separate"/>
      </w:r>
      <w:r w:rsidR="00E000E8">
        <w:rPr>
          <w:noProof/>
        </w:rPr>
        <w:t>2</w:t>
      </w:r>
      <w:r w:rsidR="0003446C">
        <w:rPr>
          <w:noProof/>
        </w:rPr>
        <w:fldChar w:fldCharType="end"/>
      </w:r>
    </w:p>
    <w:p w:rsidR="0003446C" w:rsidRDefault="0003446C">
      <w:pPr>
        <w:pStyle w:val="Spistreci2"/>
        <w:tabs>
          <w:tab w:val="left" w:pos="880"/>
          <w:tab w:val="right" w:leader="dot" w:pos="9627"/>
        </w:tabs>
        <w:rPr>
          <w:rFonts w:asciiTheme="minorHAnsi" w:eastAsiaTheme="minorEastAsia" w:hAnsiTheme="minorHAnsi" w:cstheme="minorBidi"/>
          <w:noProof/>
          <w:kern w:val="0"/>
          <w:sz w:val="22"/>
          <w:szCs w:val="22"/>
        </w:rPr>
      </w:pPr>
      <w:r w:rsidRPr="00F9148E">
        <w:rPr>
          <w:rFonts w:asciiTheme="minorHAnsi" w:hAnsiTheme="minorHAnsi"/>
          <w:noProof/>
        </w:rPr>
        <w:t>A.</w:t>
      </w:r>
      <w:r>
        <w:rPr>
          <w:rFonts w:asciiTheme="minorHAnsi" w:eastAsiaTheme="minorEastAsia" w:hAnsiTheme="minorHAnsi" w:cstheme="minorBidi"/>
          <w:noProof/>
          <w:kern w:val="0"/>
          <w:sz w:val="22"/>
          <w:szCs w:val="22"/>
        </w:rPr>
        <w:tab/>
      </w:r>
      <w:r w:rsidRPr="00F9148E">
        <w:rPr>
          <w:rFonts w:asciiTheme="minorHAnsi" w:hAnsiTheme="minorHAnsi"/>
          <w:noProof/>
        </w:rPr>
        <w:t>Definicje</w:t>
      </w:r>
      <w:r>
        <w:rPr>
          <w:noProof/>
        </w:rPr>
        <w:tab/>
      </w:r>
      <w:r>
        <w:rPr>
          <w:noProof/>
        </w:rPr>
        <w:fldChar w:fldCharType="begin"/>
      </w:r>
      <w:r>
        <w:rPr>
          <w:noProof/>
        </w:rPr>
        <w:instrText xml:space="preserve"> PAGEREF _Toc535928413 \h </w:instrText>
      </w:r>
      <w:r>
        <w:rPr>
          <w:noProof/>
        </w:rPr>
      </w:r>
      <w:r>
        <w:rPr>
          <w:noProof/>
        </w:rPr>
        <w:fldChar w:fldCharType="separate"/>
      </w:r>
      <w:r w:rsidR="00E000E8">
        <w:rPr>
          <w:noProof/>
        </w:rPr>
        <w:t>2</w:t>
      </w:r>
      <w:r>
        <w:rPr>
          <w:noProof/>
        </w:rPr>
        <w:fldChar w:fldCharType="end"/>
      </w:r>
    </w:p>
    <w:p w:rsidR="0003446C" w:rsidRDefault="0003446C">
      <w:pPr>
        <w:pStyle w:val="Spistreci2"/>
        <w:tabs>
          <w:tab w:val="left" w:pos="660"/>
          <w:tab w:val="right" w:leader="dot" w:pos="9627"/>
        </w:tabs>
        <w:rPr>
          <w:rFonts w:asciiTheme="minorHAnsi" w:eastAsiaTheme="minorEastAsia" w:hAnsiTheme="minorHAnsi" w:cstheme="minorBidi"/>
          <w:noProof/>
          <w:kern w:val="0"/>
          <w:sz w:val="22"/>
          <w:szCs w:val="22"/>
        </w:rPr>
      </w:pPr>
      <w:r w:rsidRPr="00F9148E">
        <w:rPr>
          <w:rFonts w:asciiTheme="minorHAnsi" w:hAnsiTheme="minorHAnsi"/>
          <w:noProof/>
        </w:rPr>
        <w:t>B.</w:t>
      </w:r>
      <w:r>
        <w:rPr>
          <w:rFonts w:asciiTheme="minorHAnsi" w:eastAsiaTheme="minorEastAsia" w:hAnsiTheme="minorHAnsi" w:cstheme="minorBidi"/>
          <w:noProof/>
          <w:kern w:val="0"/>
          <w:sz w:val="22"/>
          <w:szCs w:val="22"/>
        </w:rPr>
        <w:tab/>
      </w:r>
      <w:r w:rsidRPr="00F9148E">
        <w:rPr>
          <w:rFonts w:asciiTheme="minorHAnsi" w:hAnsiTheme="minorHAnsi"/>
          <w:noProof/>
        </w:rPr>
        <w:t>Cel</w:t>
      </w:r>
      <w:r>
        <w:rPr>
          <w:noProof/>
        </w:rPr>
        <w:tab/>
      </w:r>
      <w:r>
        <w:rPr>
          <w:noProof/>
        </w:rPr>
        <w:fldChar w:fldCharType="begin"/>
      </w:r>
      <w:r>
        <w:rPr>
          <w:noProof/>
        </w:rPr>
        <w:instrText xml:space="preserve"> PAGEREF _Toc535928414 \h </w:instrText>
      </w:r>
      <w:r>
        <w:rPr>
          <w:noProof/>
        </w:rPr>
      </w:r>
      <w:r>
        <w:rPr>
          <w:noProof/>
        </w:rPr>
        <w:fldChar w:fldCharType="separate"/>
      </w:r>
      <w:r w:rsidR="00E000E8">
        <w:rPr>
          <w:noProof/>
        </w:rPr>
        <w:t>4</w:t>
      </w:r>
      <w:r>
        <w:rPr>
          <w:noProof/>
        </w:rPr>
        <w:fldChar w:fldCharType="end"/>
      </w:r>
    </w:p>
    <w:p w:rsidR="0003446C" w:rsidRDefault="0003446C">
      <w:pPr>
        <w:pStyle w:val="Spistreci2"/>
        <w:tabs>
          <w:tab w:val="left" w:pos="660"/>
          <w:tab w:val="right" w:leader="dot" w:pos="9627"/>
        </w:tabs>
        <w:rPr>
          <w:rFonts w:asciiTheme="minorHAnsi" w:eastAsiaTheme="minorEastAsia" w:hAnsiTheme="minorHAnsi" w:cstheme="minorBidi"/>
          <w:noProof/>
          <w:kern w:val="0"/>
          <w:sz w:val="22"/>
          <w:szCs w:val="22"/>
        </w:rPr>
      </w:pPr>
      <w:r w:rsidRPr="00F9148E">
        <w:rPr>
          <w:rFonts w:asciiTheme="minorHAnsi" w:hAnsiTheme="minorHAnsi"/>
          <w:noProof/>
        </w:rPr>
        <w:t>C.</w:t>
      </w:r>
      <w:r>
        <w:rPr>
          <w:rFonts w:asciiTheme="minorHAnsi" w:eastAsiaTheme="minorEastAsia" w:hAnsiTheme="minorHAnsi" w:cstheme="minorBidi"/>
          <w:noProof/>
          <w:kern w:val="0"/>
          <w:sz w:val="22"/>
          <w:szCs w:val="22"/>
        </w:rPr>
        <w:tab/>
      </w:r>
      <w:r w:rsidRPr="00F9148E">
        <w:rPr>
          <w:rFonts w:asciiTheme="minorHAnsi" w:hAnsiTheme="minorHAnsi"/>
          <w:noProof/>
        </w:rPr>
        <w:t>Zakres merytoryczny Polityki Bezpieczeństwa oraz zakres stosowania</w:t>
      </w:r>
      <w:r>
        <w:rPr>
          <w:noProof/>
        </w:rPr>
        <w:tab/>
      </w:r>
      <w:r>
        <w:rPr>
          <w:noProof/>
        </w:rPr>
        <w:fldChar w:fldCharType="begin"/>
      </w:r>
      <w:r>
        <w:rPr>
          <w:noProof/>
        </w:rPr>
        <w:instrText xml:space="preserve"> PAGEREF _Toc535928415 \h </w:instrText>
      </w:r>
      <w:r>
        <w:rPr>
          <w:noProof/>
        </w:rPr>
      </w:r>
      <w:r>
        <w:rPr>
          <w:noProof/>
        </w:rPr>
        <w:fldChar w:fldCharType="separate"/>
      </w:r>
      <w:r w:rsidR="00E000E8">
        <w:rPr>
          <w:noProof/>
        </w:rPr>
        <w:t>5</w:t>
      </w:r>
      <w:r>
        <w:rPr>
          <w:noProof/>
        </w:rPr>
        <w:fldChar w:fldCharType="end"/>
      </w:r>
    </w:p>
    <w:p w:rsidR="0003446C" w:rsidRDefault="0003446C">
      <w:pPr>
        <w:pStyle w:val="Spistreci1"/>
        <w:tabs>
          <w:tab w:val="left" w:pos="440"/>
          <w:tab w:val="right" w:leader="dot" w:pos="9627"/>
        </w:tabs>
        <w:rPr>
          <w:rFonts w:asciiTheme="minorHAnsi" w:eastAsiaTheme="minorEastAsia" w:hAnsiTheme="minorHAnsi" w:cstheme="minorBidi"/>
          <w:noProof/>
          <w:kern w:val="0"/>
          <w:sz w:val="22"/>
          <w:szCs w:val="22"/>
        </w:rPr>
      </w:pPr>
      <w:r w:rsidRPr="00F9148E">
        <w:rPr>
          <w:rFonts w:asciiTheme="minorHAnsi" w:hAnsiTheme="minorHAnsi"/>
          <w:noProof/>
        </w:rPr>
        <w:t>II.</w:t>
      </w:r>
      <w:r>
        <w:rPr>
          <w:rFonts w:asciiTheme="minorHAnsi" w:eastAsiaTheme="minorEastAsia" w:hAnsiTheme="minorHAnsi" w:cstheme="minorBidi"/>
          <w:noProof/>
          <w:kern w:val="0"/>
          <w:sz w:val="22"/>
          <w:szCs w:val="22"/>
        </w:rPr>
        <w:tab/>
      </w:r>
      <w:r w:rsidRPr="00F9148E">
        <w:rPr>
          <w:rFonts w:asciiTheme="minorHAnsi" w:hAnsiTheme="minorHAnsi"/>
          <w:noProof/>
        </w:rPr>
        <w:t>Administrator Danych - zadania</w:t>
      </w:r>
      <w:r>
        <w:rPr>
          <w:noProof/>
        </w:rPr>
        <w:tab/>
      </w:r>
      <w:r>
        <w:rPr>
          <w:noProof/>
        </w:rPr>
        <w:fldChar w:fldCharType="begin"/>
      </w:r>
      <w:r>
        <w:rPr>
          <w:noProof/>
        </w:rPr>
        <w:instrText xml:space="preserve"> PAGEREF _Toc535928416 \h </w:instrText>
      </w:r>
      <w:r>
        <w:rPr>
          <w:noProof/>
        </w:rPr>
      </w:r>
      <w:r>
        <w:rPr>
          <w:noProof/>
        </w:rPr>
        <w:fldChar w:fldCharType="separate"/>
      </w:r>
      <w:r w:rsidR="00E000E8">
        <w:rPr>
          <w:noProof/>
        </w:rPr>
        <w:t>5</w:t>
      </w:r>
      <w:r>
        <w:rPr>
          <w:noProof/>
        </w:rPr>
        <w:fldChar w:fldCharType="end"/>
      </w:r>
    </w:p>
    <w:p w:rsidR="0003446C" w:rsidRDefault="0003446C">
      <w:pPr>
        <w:pStyle w:val="Spistreci1"/>
        <w:tabs>
          <w:tab w:val="left" w:pos="660"/>
          <w:tab w:val="right" w:leader="dot" w:pos="9627"/>
        </w:tabs>
        <w:rPr>
          <w:rFonts w:asciiTheme="minorHAnsi" w:eastAsiaTheme="minorEastAsia" w:hAnsiTheme="minorHAnsi" w:cstheme="minorBidi"/>
          <w:noProof/>
          <w:kern w:val="0"/>
          <w:sz w:val="22"/>
          <w:szCs w:val="22"/>
        </w:rPr>
      </w:pPr>
      <w:r w:rsidRPr="00F9148E">
        <w:rPr>
          <w:rFonts w:asciiTheme="minorHAnsi" w:hAnsiTheme="minorHAnsi"/>
          <w:noProof/>
        </w:rPr>
        <w:t>III.</w:t>
      </w:r>
      <w:r>
        <w:rPr>
          <w:rFonts w:asciiTheme="minorHAnsi" w:eastAsiaTheme="minorEastAsia" w:hAnsiTheme="minorHAnsi" w:cstheme="minorBidi"/>
          <w:noProof/>
          <w:kern w:val="0"/>
          <w:sz w:val="22"/>
          <w:szCs w:val="22"/>
        </w:rPr>
        <w:tab/>
      </w:r>
      <w:r w:rsidRPr="00F9148E">
        <w:rPr>
          <w:rFonts w:asciiTheme="minorHAnsi" w:hAnsiTheme="minorHAnsi"/>
          <w:noProof/>
        </w:rPr>
        <w:t>Inspektor Ochrony Danych</w:t>
      </w:r>
      <w:r>
        <w:rPr>
          <w:noProof/>
        </w:rPr>
        <w:tab/>
      </w:r>
      <w:r>
        <w:rPr>
          <w:noProof/>
        </w:rPr>
        <w:fldChar w:fldCharType="begin"/>
      </w:r>
      <w:r>
        <w:rPr>
          <w:noProof/>
        </w:rPr>
        <w:instrText xml:space="preserve"> PAGEREF _Toc535928417 \h </w:instrText>
      </w:r>
      <w:r>
        <w:rPr>
          <w:noProof/>
        </w:rPr>
      </w:r>
      <w:r>
        <w:rPr>
          <w:noProof/>
        </w:rPr>
        <w:fldChar w:fldCharType="separate"/>
      </w:r>
      <w:r w:rsidR="00E000E8">
        <w:rPr>
          <w:noProof/>
        </w:rPr>
        <w:t>6</w:t>
      </w:r>
      <w:r>
        <w:rPr>
          <w:noProof/>
        </w:rPr>
        <w:fldChar w:fldCharType="end"/>
      </w:r>
    </w:p>
    <w:p w:rsidR="0003446C" w:rsidRDefault="0003446C">
      <w:pPr>
        <w:pStyle w:val="Spistreci1"/>
        <w:tabs>
          <w:tab w:val="left" w:pos="660"/>
          <w:tab w:val="right" w:leader="dot" w:pos="9627"/>
        </w:tabs>
        <w:rPr>
          <w:rFonts w:asciiTheme="minorHAnsi" w:eastAsiaTheme="minorEastAsia" w:hAnsiTheme="minorHAnsi" w:cstheme="minorBidi"/>
          <w:noProof/>
          <w:kern w:val="0"/>
          <w:sz w:val="22"/>
          <w:szCs w:val="22"/>
        </w:rPr>
      </w:pPr>
      <w:r w:rsidRPr="00F9148E">
        <w:rPr>
          <w:rFonts w:asciiTheme="minorHAnsi" w:hAnsiTheme="minorHAnsi"/>
          <w:noProof/>
        </w:rPr>
        <w:t>IV.</w:t>
      </w:r>
      <w:r>
        <w:rPr>
          <w:rFonts w:asciiTheme="minorHAnsi" w:eastAsiaTheme="minorEastAsia" w:hAnsiTheme="minorHAnsi" w:cstheme="minorBidi"/>
          <w:noProof/>
          <w:kern w:val="0"/>
          <w:sz w:val="22"/>
          <w:szCs w:val="22"/>
        </w:rPr>
        <w:tab/>
      </w:r>
      <w:r w:rsidRPr="00F9148E">
        <w:rPr>
          <w:rFonts w:asciiTheme="minorHAnsi" w:hAnsiTheme="minorHAnsi"/>
          <w:noProof/>
        </w:rPr>
        <w:t>Obszar przetwarzania danych osobowych.</w:t>
      </w:r>
      <w:r>
        <w:rPr>
          <w:noProof/>
        </w:rPr>
        <w:tab/>
      </w:r>
      <w:r>
        <w:rPr>
          <w:noProof/>
        </w:rPr>
        <w:fldChar w:fldCharType="begin"/>
      </w:r>
      <w:r>
        <w:rPr>
          <w:noProof/>
        </w:rPr>
        <w:instrText xml:space="preserve"> PAGEREF _Toc535928418 \h </w:instrText>
      </w:r>
      <w:r>
        <w:rPr>
          <w:noProof/>
        </w:rPr>
      </w:r>
      <w:r>
        <w:rPr>
          <w:noProof/>
        </w:rPr>
        <w:fldChar w:fldCharType="separate"/>
      </w:r>
      <w:r w:rsidR="00E000E8">
        <w:rPr>
          <w:noProof/>
        </w:rPr>
        <w:t>7</w:t>
      </w:r>
      <w:r>
        <w:rPr>
          <w:noProof/>
        </w:rPr>
        <w:fldChar w:fldCharType="end"/>
      </w:r>
    </w:p>
    <w:p w:rsidR="0003446C" w:rsidRDefault="0003446C">
      <w:pPr>
        <w:pStyle w:val="Spistreci1"/>
        <w:tabs>
          <w:tab w:val="left" w:pos="440"/>
          <w:tab w:val="right" w:leader="dot" w:pos="9627"/>
        </w:tabs>
        <w:rPr>
          <w:rFonts w:asciiTheme="minorHAnsi" w:eastAsiaTheme="minorEastAsia" w:hAnsiTheme="minorHAnsi" w:cstheme="minorBidi"/>
          <w:noProof/>
          <w:kern w:val="0"/>
          <w:sz w:val="22"/>
          <w:szCs w:val="22"/>
        </w:rPr>
      </w:pPr>
      <w:r w:rsidRPr="00F9148E">
        <w:rPr>
          <w:rFonts w:asciiTheme="minorHAnsi" w:hAnsiTheme="minorHAnsi"/>
          <w:noProof/>
        </w:rPr>
        <w:t>V.</w:t>
      </w:r>
      <w:r>
        <w:rPr>
          <w:rFonts w:asciiTheme="minorHAnsi" w:eastAsiaTheme="minorEastAsia" w:hAnsiTheme="minorHAnsi" w:cstheme="minorBidi"/>
          <w:noProof/>
          <w:kern w:val="0"/>
          <w:sz w:val="22"/>
          <w:szCs w:val="22"/>
        </w:rPr>
        <w:tab/>
      </w:r>
      <w:r w:rsidRPr="00F9148E">
        <w:rPr>
          <w:rFonts w:asciiTheme="minorHAnsi" w:hAnsiTheme="minorHAnsi"/>
          <w:noProof/>
        </w:rPr>
        <w:t xml:space="preserve"> Rejestr czynności przetwarzania oraz Rejestr kategorii czynności przetwarzania</w:t>
      </w:r>
      <w:r>
        <w:rPr>
          <w:noProof/>
        </w:rPr>
        <w:tab/>
      </w:r>
      <w:r>
        <w:rPr>
          <w:noProof/>
        </w:rPr>
        <w:fldChar w:fldCharType="begin"/>
      </w:r>
      <w:r>
        <w:rPr>
          <w:noProof/>
        </w:rPr>
        <w:instrText xml:space="preserve"> PAGEREF _Toc535928419 \h </w:instrText>
      </w:r>
      <w:r>
        <w:rPr>
          <w:noProof/>
        </w:rPr>
      </w:r>
      <w:r>
        <w:rPr>
          <w:noProof/>
        </w:rPr>
        <w:fldChar w:fldCharType="separate"/>
      </w:r>
      <w:r w:rsidR="00E000E8">
        <w:rPr>
          <w:noProof/>
        </w:rPr>
        <w:t>7</w:t>
      </w:r>
      <w:r>
        <w:rPr>
          <w:noProof/>
        </w:rPr>
        <w:fldChar w:fldCharType="end"/>
      </w:r>
    </w:p>
    <w:p w:rsidR="0003446C" w:rsidRDefault="0003446C">
      <w:pPr>
        <w:pStyle w:val="Spistreci1"/>
        <w:tabs>
          <w:tab w:val="left" w:pos="660"/>
          <w:tab w:val="right" w:leader="dot" w:pos="9627"/>
        </w:tabs>
        <w:rPr>
          <w:rFonts w:asciiTheme="minorHAnsi" w:eastAsiaTheme="minorEastAsia" w:hAnsiTheme="minorHAnsi" w:cstheme="minorBidi"/>
          <w:noProof/>
          <w:kern w:val="0"/>
          <w:sz w:val="22"/>
          <w:szCs w:val="22"/>
        </w:rPr>
      </w:pPr>
      <w:r w:rsidRPr="00F9148E">
        <w:rPr>
          <w:rFonts w:asciiTheme="minorHAnsi" w:hAnsiTheme="minorHAnsi"/>
          <w:noProof/>
        </w:rPr>
        <w:t>VI.</w:t>
      </w:r>
      <w:r>
        <w:rPr>
          <w:rFonts w:asciiTheme="minorHAnsi" w:eastAsiaTheme="minorEastAsia" w:hAnsiTheme="minorHAnsi" w:cstheme="minorBidi"/>
          <w:noProof/>
          <w:kern w:val="0"/>
          <w:sz w:val="22"/>
          <w:szCs w:val="22"/>
        </w:rPr>
        <w:tab/>
      </w:r>
      <w:r w:rsidRPr="00F9148E">
        <w:rPr>
          <w:rFonts w:asciiTheme="minorHAnsi" w:hAnsiTheme="minorHAnsi"/>
          <w:noProof/>
        </w:rPr>
        <w:t>Dokumentacja przetwarzania danych osobowych</w:t>
      </w:r>
      <w:r>
        <w:rPr>
          <w:noProof/>
        </w:rPr>
        <w:tab/>
      </w:r>
      <w:r>
        <w:rPr>
          <w:noProof/>
        </w:rPr>
        <w:fldChar w:fldCharType="begin"/>
      </w:r>
      <w:r>
        <w:rPr>
          <w:noProof/>
        </w:rPr>
        <w:instrText xml:space="preserve"> PAGEREF _Toc535928420 \h </w:instrText>
      </w:r>
      <w:r>
        <w:rPr>
          <w:noProof/>
        </w:rPr>
      </w:r>
      <w:r>
        <w:rPr>
          <w:noProof/>
        </w:rPr>
        <w:fldChar w:fldCharType="separate"/>
      </w:r>
      <w:r w:rsidR="00E000E8">
        <w:rPr>
          <w:noProof/>
        </w:rPr>
        <w:t>9</w:t>
      </w:r>
      <w:r>
        <w:rPr>
          <w:noProof/>
        </w:rPr>
        <w:fldChar w:fldCharType="end"/>
      </w:r>
    </w:p>
    <w:p w:rsidR="0003446C" w:rsidRDefault="0003446C">
      <w:pPr>
        <w:pStyle w:val="Spistreci2"/>
        <w:tabs>
          <w:tab w:val="left" w:pos="660"/>
          <w:tab w:val="right" w:leader="dot" w:pos="9627"/>
        </w:tabs>
        <w:rPr>
          <w:rFonts w:asciiTheme="minorHAnsi" w:eastAsiaTheme="minorEastAsia" w:hAnsiTheme="minorHAnsi" w:cstheme="minorBidi"/>
          <w:noProof/>
          <w:kern w:val="0"/>
          <w:sz w:val="22"/>
          <w:szCs w:val="22"/>
        </w:rPr>
      </w:pPr>
      <w:r w:rsidRPr="00F9148E">
        <w:rPr>
          <w:rFonts w:asciiTheme="minorHAnsi" w:hAnsiTheme="minorHAnsi"/>
          <w:noProof/>
        </w:rPr>
        <w:t>A.</w:t>
      </w:r>
      <w:r>
        <w:rPr>
          <w:rFonts w:asciiTheme="minorHAnsi" w:eastAsiaTheme="minorEastAsia" w:hAnsiTheme="minorHAnsi" w:cstheme="minorBidi"/>
          <w:noProof/>
          <w:kern w:val="0"/>
          <w:sz w:val="22"/>
          <w:szCs w:val="22"/>
        </w:rPr>
        <w:tab/>
      </w:r>
      <w:r w:rsidRPr="00F9148E">
        <w:rPr>
          <w:rFonts w:asciiTheme="minorHAnsi" w:hAnsiTheme="minorHAnsi"/>
          <w:noProof/>
        </w:rPr>
        <w:t>Upoważnienie do przetwarzania danych osobowych</w:t>
      </w:r>
      <w:r>
        <w:rPr>
          <w:noProof/>
        </w:rPr>
        <w:tab/>
      </w:r>
      <w:r>
        <w:rPr>
          <w:noProof/>
        </w:rPr>
        <w:fldChar w:fldCharType="begin"/>
      </w:r>
      <w:r>
        <w:rPr>
          <w:noProof/>
        </w:rPr>
        <w:instrText xml:space="preserve"> PAGEREF _Toc535928421 \h </w:instrText>
      </w:r>
      <w:r>
        <w:rPr>
          <w:noProof/>
        </w:rPr>
      </w:r>
      <w:r>
        <w:rPr>
          <w:noProof/>
        </w:rPr>
        <w:fldChar w:fldCharType="separate"/>
      </w:r>
      <w:r w:rsidR="00E000E8">
        <w:rPr>
          <w:noProof/>
        </w:rPr>
        <w:t>9</w:t>
      </w:r>
      <w:r>
        <w:rPr>
          <w:noProof/>
        </w:rPr>
        <w:fldChar w:fldCharType="end"/>
      </w:r>
    </w:p>
    <w:p w:rsidR="0003446C" w:rsidRDefault="0003446C">
      <w:pPr>
        <w:pStyle w:val="Spistreci2"/>
        <w:tabs>
          <w:tab w:val="left" w:pos="660"/>
          <w:tab w:val="right" w:leader="dot" w:pos="9627"/>
        </w:tabs>
        <w:rPr>
          <w:rFonts w:asciiTheme="minorHAnsi" w:eastAsiaTheme="minorEastAsia" w:hAnsiTheme="minorHAnsi" w:cstheme="minorBidi"/>
          <w:noProof/>
          <w:kern w:val="0"/>
          <w:sz w:val="22"/>
          <w:szCs w:val="22"/>
        </w:rPr>
      </w:pPr>
      <w:r w:rsidRPr="00F9148E">
        <w:rPr>
          <w:rFonts w:asciiTheme="minorHAnsi" w:hAnsiTheme="minorHAnsi"/>
          <w:noProof/>
        </w:rPr>
        <w:t>B.</w:t>
      </w:r>
      <w:r>
        <w:rPr>
          <w:rFonts w:asciiTheme="minorHAnsi" w:eastAsiaTheme="minorEastAsia" w:hAnsiTheme="minorHAnsi" w:cstheme="minorBidi"/>
          <w:noProof/>
          <w:kern w:val="0"/>
          <w:sz w:val="22"/>
          <w:szCs w:val="22"/>
        </w:rPr>
        <w:tab/>
      </w:r>
      <w:r w:rsidRPr="00F9148E">
        <w:rPr>
          <w:rFonts w:asciiTheme="minorHAnsi" w:hAnsiTheme="minorHAnsi"/>
          <w:noProof/>
        </w:rPr>
        <w:t>Umowy powierzenia przetwarzania danych osobowych</w:t>
      </w:r>
      <w:r>
        <w:rPr>
          <w:noProof/>
        </w:rPr>
        <w:tab/>
      </w:r>
      <w:r>
        <w:rPr>
          <w:noProof/>
        </w:rPr>
        <w:fldChar w:fldCharType="begin"/>
      </w:r>
      <w:r>
        <w:rPr>
          <w:noProof/>
        </w:rPr>
        <w:instrText xml:space="preserve"> PAGEREF _Toc535928422 \h </w:instrText>
      </w:r>
      <w:r>
        <w:rPr>
          <w:noProof/>
        </w:rPr>
      </w:r>
      <w:r>
        <w:rPr>
          <w:noProof/>
        </w:rPr>
        <w:fldChar w:fldCharType="separate"/>
      </w:r>
      <w:r w:rsidR="00E000E8">
        <w:rPr>
          <w:noProof/>
        </w:rPr>
        <w:t>9</w:t>
      </w:r>
      <w:r>
        <w:rPr>
          <w:noProof/>
        </w:rPr>
        <w:fldChar w:fldCharType="end"/>
      </w:r>
    </w:p>
    <w:p w:rsidR="0003446C" w:rsidRDefault="0003446C">
      <w:pPr>
        <w:pStyle w:val="Spistreci2"/>
        <w:tabs>
          <w:tab w:val="left" w:pos="660"/>
          <w:tab w:val="right" w:leader="dot" w:pos="9627"/>
        </w:tabs>
        <w:rPr>
          <w:rFonts w:asciiTheme="minorHAnsi" w:eastAsiaTheme="minorEastAsia" w:hAnsiTheme="minorHAnsi" w:cstheme="minorBidi"/>
          <w:noProof/>
          <w:kern w:val="0"/>
          <w:sz w:val="22"/>
          <w:szCs w:val="22"/>
        </w:rPr>
      </w:pPr>
      <w:r w:rsidRPr="00F9148E">
        <w:rPr>
          <w:rFonts w:asciiTheme="minorHAnsi" w:hAnsiTheme="minorHAnsi"/>
          <w:noProof/>
        </w:rPr>
        <w:t>C.</w:t>
      </w:r>
      <w:r>
        <w:rPr>
          <w:rFonts w:asciiTheme="minorHAnsi" w:eastAsiaTheme="minorEastAsia" w:hAnsiTheme="minorHAnsi" w:cstheme="minorBidi"/>
          <w:noProof/>
          <w:kern w:val="0"/>
          <w:sz w:val="22"/>
          <w:szCs w:val="22"/>
        </w:rPr>
        <w:tab/>
      </w:r>
      <w:r w:rsidRPr="00F9148E">
        <w:rPr>
          <w:rFonts w:asciiTheme="minorHAnsi" w:hAnsiTheme="minorHAnsi"/>
          <w:noProof/>
        </w:rPr>
        <w:t>Legalność przetwarzania danych osobowych</w:t>
      </w:r>
      <w:r>
        <w:rPr>
          <w:noProof/>
        </w:rPr>
        <w:tab/>
      </w:r>
      <w:r>
        <w:rPr>
          <w:noProof/>
        </w:rPr>
        <w:fldChar w:fldCharType="begin"/>
      </w:r>
      <w:r>
        <w:rPr>
          <w:noProof/>
        </w:rPr>
        <w:instrText xml:space="preserve"> PAGEREF _Toc535928423 \h </w:instrText>
      </w:r>
      <w:r>
        <w:rPr>
          <w:noProof/>
        </w:rPr>
      </w:r>
      <w:r>
        <w:rPr>
          <w:noProof/>
        </w:rPr>
        <w:fldChar w:fldCharType="separate"/>
      </w:r>
      <w:r w:rsidR="00E000E8">
        <w:rPr>
          <w:noProof/>
        </w:rPr>
        <w:t>10</w:t>
      </w:r>
      <w:r>
        <w:rPr>
          <w:noProof/>
        </w:rPr>
        <w:fldChar w:fldCharType="end"/>
      </w:r>
    </w:p>
    <w:p w:rsidR="0003446C" w:rsidRDefault="0003446C">
      <w:pPr>
        <w:pStyle w:val="Spistreci2"/>
        <w:tabs>
          <w:tab w:val="left" w:pos="880"/>
          <w:tab w:val="right" w:leader="dot" w:pos="9627"/>
        </w:tabs>
        <w:rPr>
          <w:rFonts w:asciiTheme="minorHAnsi" w:eastAsiaTheme="minorEastAsia" w:hAnsiTheme="minorHAnsi" w:cstheme="minorBidi"/>
          <w:noProof/>
          <w:kern w:val="0"/>
          <w:sz w:val="22"/>
          <w:szCs w:val="22"/>
        </w:rPr>
      </w:pPr>
      <w:r w:rsidRPr="00F9148E">
        <w:rPr>
          <w:rFonts w:asciiTheme="minorHAnsi" w:hAnsiTheme="minorHAnsi"/>
          <w:noProof/>
        </w:rPr>
        <w:t>D.</w:t>
      </w:r>
      <w:r>
        <w:rPr>
          <w:rFonts w:asciiTheme="minorHAnsi" w:eastAsiaTheme="minorEastAsia" w:hAnsiTheme="minorHAnsi" w:cstheme="minorBidi"/>
          <w:noProof/>
          <w:kern w:val="0"/>
          <w:sz w:val="22"/>
          <w:szCs w:val="22"/>
        </w:rPr>
        <w:tab/>
      </w:r>
      <w:r w:rsidRPr="00F9148E">
        <w:rPr>
          <w:rFonts w:asciiTheme="minorHAnsi" w:hAnsiTheme="minorHAnsi"/>
          <w:noProof/>
        </w:rPr>
        <w:t>Procedura Stosowania DPIA</w:t>
      </w:r>
      <w:r>
        <w:rPr>
          <w:noProof/>
        </w:rPr>
        <w:tab/>
      </w:r>
      <w:r>
        <w:rPr>
          <w:noProof/>
        </w:rPr>
        <w:fldChar w:fldCharType="begin"/>
      </w:r>
      <w:r>
        <w:rPr>
          <w:noProof/>
        </w:rPr>
        <w:instrText xml:space="preserve"> PAGEREF _Toc535928424 \h </w:instrText>
      </w:r>
      <w:r>
        <w:rPr>
          <w:noProof/>
        </w:rPr>
      </w:r>
      <w:r>
        <w:rPr>
          <w:noProof/>
        </w:rPr>
        <w:fldChar w:fldCharType="separate"/>
      </w:r>
      <w:r w:rsidR="00E000E8">
        <w:rPr>
          <w:noProof/>
        </w:rPr>
        <w:t>10</w:t>
      </w:r>
      <w:r>
        <w:rPr>
          <w:noProof/>
        </w:rPr>
        <w:fldChar w:fldCharType="end"/>
      </w:r>
    </w:p>
    <w:p w:rsidR="0003446C" w:rsidRDefault="0003446C">
      <w:pPr>
        <w:pStyle w:val="Spistreci2"/>
        <w:tabs>
          <w:tab w:val="left" w:pos="660"/>
          <w:tab w:val="right" w:leader="dot" w:pos="9627"/>
        </w:tabs>
        <w:rPr>
          <w:rFonts w:asciiTheme="minorHAnsi" w:eastAsiaTheme="minorEastAsia" w:hAnsiTheme="minorHAnsi" w:cstheme="minorBidi"/>
          <w:noProof/>
          <w:kern w:val="0"/>
          <w:sz w:val="22"/>
          <w:szCs w:val="22"/>
        </w:rPr>
      </w:pPr>
      <w:r w:rsidRPr="00F9148E">
        <w:rPr>
          <w:rFonts w:asciiTheme="minorHAnsi" w:hAnsiTheme="minorHAnsi"/>
          <w:noProof/>
        </w:rPr>
        <w:t>E.</w:t>
      </w:r>
      <w:r>
        <w:rPr>
          <w:rFonts w:asciiTheme="minorHAnsi" w:eastAsiaTheme="minorEastAsia" w:hAnsiTheme="minorHAnsi" w:cstheme="minorBidi"/>
          <w:noProof/>
          <w:kern w:val="0"/>
          <w:sz w:val="22"/>
          <w:szCs w:val="22"/>
        </w:rPr>
        <w:tab/>
      </w:r>
      <w:r w:rsidRPr="00F9148E">
        <w:rPr>
          <w:rFonts w:asciiTheme="minorHAnsi" w:hAnsiTheme="minorHAnsi"/>
          <w:noProof/>
        </w:rPr>
        <w:t>Polityka czystego biurka</w:t>
      </w:r>
      <w:r>
        <w:rPr>
          <w:noProof/>
        </w:rPr>
        <w:tab/>
      </w:r>
      <w:r>
        <w:rPr>
          <w:noProof/>
        </w:rPr>
        <w:fldChar w:fldCharType="begin"/>
      </w:r>
      <w:r>
        <w:rPr>
          <w:noProof/>
        </w:rPr>
        <w:instrText xml:space="preserve"> PAGEREF _Toc535928425 \h </w:instrText>
      </w:r>
      <w:r>
        <w:rPr>
          <w:noProof/>
        </w:rPr>
      </w:r>
      <w:r>
        <w:rPr>
          <w:noProof/>
        </w:rPr>
        <w:fldChar w:fldCharType="separate"/>
      </w:r>
      <w:r w:rsidR="00E000E8">
        <w:rPr>
          <w:noProof/>
        </w:rPr>
        <w:t>11</w:t>
      </w:r>
      <w:r>
        <w:rPr>
          <w:noProof/>
        </w:rPr>
        <w:fldChar w:fldCharType="end"/>
      </w:r>
    </w:p>
    <w:p w:rsidR="0003446C" w:rsidRDefault="0003446C">
      <w:pPr>
        <w:pStyle w:val="Spistreci2"/>
        <w:tabs>
          <w:tab w:val="left" w:pos="660"/>
          <w:tab w:val="right" w:leader="dot" w:pos="9627"/>
        </w:tabs>
        <w:rPr>
          <w:rFonts w:asciiTheme="minorHAnsi" w:eastAsiaTheme="minorEastAsia" w:hAnsiTheme="minorHAnsi" w:cstheme="minorBidi"/>
          <w:noProof/>
          <w:kern w:val="0"/>
          <w:sz w:val="22"/>
          <w:szCs w:val="22"/>
        </w:rPr>
      </w:pPr>
      <w:r w:rsidRPr="00F9148E">
        <w:rPr>
          <w:rFonts w:asciiTheme="minorHAnsi" w:hAnsiTheme="minorHAnsi"/>
          <w:noProof/>
        </w:rPr>
        <w:t>F.</w:t>
      </w:r>
      <w:r>
        <w:rPr>
          <w:rFonts w:asciiTheme="minorHAnsi" w:eastAsiaTheme="minorEastAsia" w:hAnsiTheme="minorHAnsi" w:cstheme="minorBidi"/>
          <w:noProof/>
          <w:kern w:val="0"/>
          <w:sz w:val="22"/>
          <w:szCs w:val="22"/>
        </w:rPr>
        <w:tab/>
      </w:r>
      <w:r w:rsidRPr="00F9148E">
        <w:rPr>
          <w:rFonts w:asciiTheme="minorHAnsi" w:hAnsiTheme="minorHAnsi"/>
          <w:noProof/>
        </w:rPr>
        <w:t>Polityka retencji danych</w:t>
      </w:r>
      <w:r>
        <w:rPr>
          <w:noProof/>
        </w:rPr>
        <w:tab/>
      </w:r>
      <w:r>
        <w:rPr>
          <w:noProof/>
        </w:rPr>
        <w:fldChar w:fldCharType="begin"/>
      </w:r>
      <w:r>
        <w:rPr>
          <w:noProof/>
        </w:rPr>
        <w:instrText xml:space="preserve"> PAGEREF _Toc535928426 \h </w:instrText>
      </w:r>
      <w:r>
        <w:rPr>
          <w:noProof/>
        </w:rPr>
      </w:r>
      <w:r>
        <w:rPr>
          <w:noProof/>
        </w:rPr>
        <w:fldChar w:fldCharType="separate"/>
      </w:r>
      <w:r w:rsidR="00E000E8">
        <w:rPr>
          <w:noProof/>
        </w:rPr>
        <w:t>12</w:t>
      </w:r>
      <w:r>
        <w:rPr>
          <w:noProof/>
        </w:rPr>
        <w:fldChar w:fldCharType="end"/>
      </w:r>
    </w:p>
    <w:p w:rsidR="0003446C" w:rsidRDefault="0003446C">
      <w:pPr>
        <w:pStyle w:val="Spistreci2"/>
        <w:tabs>
          <w:tab w:val="left" w:pos="880"/>
          <w:tab w:val="right" w:leader="dot" w:pos="9627"/>
        </w:tabs>
        <w:rPr>
          <w:rFonts w:asciiTheme="minorHAnsi" w:eastAsiaTheme="minorEastAsia" w:hAnsiTheme="minorHAnsi" w:cstheme="minorBidi"/>
          <w:noProof/>
          <w:kern w:val="0"/>
          <w:sz w:val="22"/>
          <w:szCs w:val="22"/>
        </w:rPr>
      </w:pPr>
      <w:r w:rsidRPr="00F9148E">
        <w:rPr>
          <w:rFonts w:asciiTheme="minorHAnsi" w:hAnsiTheme="minorHAnsi"/>
          <w:noProof/>
        </w:rPr>
        <w:t>G.</w:t>
      </w:r>
      <w:r>
        <w:rPr>
          <w:rFonts w:asciiTheme="minorHAnsi" w:eastAsiaTheme="minorEastAsia" w:hAnsiTheme="minorHAnsi" w:cstheme="minorBidi"/>
          <w:noProof/>
          <w:kern w:val="0"/>
          <w:sz w:val="22"/>
          <w:szCs w:val="22"/>
        </w:rPr>
        <w:tab/>
      </w:r>
      <w:r w:rsidRPr="00F9148E">
        <w:rPr>
          <w:rFonts w:asciiTheme="minorHAnsi" w:hAnsiTheme="minorHAnsi"/>
          <w:noProof/>
        </w:rPr>
        <w:t>Procedura postępowania z incydentami</w:t>
      </w:r>
      <w:r>
        <w:rPr>
          <w:noProof/>
        </w:rPr>
        <w:tab/>
      </w:r>
      <w:r>
        <w:rPr>
          <w:noProof/>
        </w:rPr>
        <w:fldChar w:fldCharType="begin"/>
      </w:r>
      <w:r>
        <w:rPr>
          <w:noProof/>
        </w:rPr>
        <w:instrText xml:space="preserve"> PAGEREF _Toc535928427 \h </w:instrText>
      </w:r>
      <w:r>
        <w:rPr>
          <w:noProof/>
        </w:rPr>
      </w:r>
      <w:r>
        <w:rPr>
          <w:noProof/>
        </w:rPr>
        <w:fldChar w:fldCharType="separate"/>
      </w:r>
      <w:r w:rsidR="00E000E8">
        <w:rPr>
          <w:noProof/>
        </w:rPr>
        <w:t>12</w:t>
      </w:r>
      <w:r>
        <w:rPr>
          <w:noProof/>
        </w:rPr>
        <w:fldChar w:fldCharType="end"/>
      </w:r>
    </w:p>
    <w:p w:rsidR="0003446C" w:rsidRDefault="0003446C">
      <w:pPr>
        <w:pStyle w:val="Spistreci2"/>
        <w:tabs>
          <w:tab w:val="left" w:pos="660"/>
          <w:tab w:val="right" w:leader="dot" w:pos="9627"/>
        </w:tabs>
        <w:rPr>
          <w:rFonts w:asciiTheme="minorHAnsi" w:eastAsiaTheme="minorEastAsia" w:hAnsiTheme="minorHAnsi" w:cstheme="minorBidi"/>
          <w:noProof/>
          <w:kern w:val="0"/>
          <w:sz w:val="22"/>
          <w:szCs w:val="22"/>
        </w:rPr>
      </w:pPr>
      <w:r w:rsidRPr="00F9148E">
        <w:rPr>
          <w:rFonts w:asciiTheme="minorHAnsi" w:hAnsiTheme="minorHAnsi"/>
          <w:noProof/>
        </w:rPr>
        <w:t>H.</w:t>
      </w:r>
      <w:r>
        <w:rPr>
          <w:rFonts w:asciiTheme="minorHAnsi" w:eastAsiaTheme="minorEastAsia" w:hAnsiTheme="minorHAnsi" w:cstheme="minorBidi"/>
          <w:noProof/>
          <w:kern w:val="0"/>
          <w:sz w:val="22"/>
          <w:szCs w:val="22"/>
        </w:rPr>
        <w:tab/>
      </w:r>
      <w:r w:rsidRPr="00F9148E">
        <w:rPr>
          <w:rFonts w:asciiTheme="minorHAnsi" w:hAnsiTheme="minorHAnsi"/>
          <w:noProof/>
        </w:rPr>
        <w:t>Współadministrowanie</w:t>
      </w:r>
      <w:r>
        <w:rPr>
          <w:noProof/>
        </w:rPr>
        <w:tab/>
      </w:r>
      <w:r>
        <w:rPr>
          <w:noProof/>
        </w:rPr>
        <w:fldChar w:fldCharType="begin"/>
      </w:r>
      <w:r>
        <w:rPr>
          <w:noProof/>
        </w:rPr>
        <w:instrText xml:space="preserve"> PAGEREF _Toc535928428 \h </w:instrText>
      </w:r>
      <w:r>
        <w:rPr>
          <w:noProof/>
        </w:rPr>
      </w:r>
      <w:r>
        <w:rPr>
          <w:noProof/>
        </w:rPr>
        <w:fldChar w:fldCharType="separate"/>
      </w:r>
      <w:r w:rsidR="00E000E8">
        <w:rPr>
          <w:noProof/>
        </w:rPr>
        <w:t>12</w:t>
      </w:r>
      <w:r>
        <w:rPr>
          <w:noProof/>
        </w:rPr>
        <w:fldChar w:fldCharType="end"/>
      </w:r>
    </w:p>
    <w:p w:rsidR="0003446C" w:rsidRDefault="0003446C">
      <w:pPr>
        <w:pStyle w:val="Spistreci2"/>
        <w:tabs>
          <w:tab w:val="left" w:pos="660"/>
          <w:tab w:val="right" w:leader="dot" w:pos="9627"/>
        </w:tabs>
        <w:rPr>
          <w:rFonts w:asciiTheme="minorHAnsi" w:eastAsiaTheme="minorEastAsia" w:hAnsiTheme="minorHAnsi" w:cstheme="minorBidi"/>
          <w:noProof/>
          <w:kern w:val="0"/>
          <w:sz w:val="22"/>
          <w:szCs w:val="22"/>
        </w:rPr>
      </w:pPr>
      <w:r w:rsidRPr="00F9148E">
        <w:rPr>
          <w:rFonts w:asciiTheme="minorHAnsi" w:hAnsiTheme="minorHAnsi"/>
          <w:noProof/>
        </w:rPr>
        <w:t>I.</w:t>
      </w:r>
      <w:r>
        <w:rPr>
          <w:rFonts w:asciiTheme="minorHAnsi" w:eastAsiaTheme="minorEastAsia" w:hAnsiTheme="minorHAnsi" w:cstheme="minorBidi"/>
          <w:noProof/>
          <w:kern w:val="0"/>
          <w:sz w:val="22"/>
          <w:szCs w:val="22"/>
        </w:rPr>
        <w:tab/>
      </w:r>
      <w:r w:rsidRPr="00F9148E">
        <w:rPr>
          <w:rFonts w:asciiTheme="minorHAnsi" w:hAnsiTheme="minorHAnsi"/>
          <w:noProof/>
        </w:rPr>
        <w:t>Obowiązek informacyjny</w:t>
      </w:r>
      <w:r>
        <w:rPr>
          <w:noProof/>
        </w:rPr>
        <w:tab/>
      </w:r>
      <w:r>
        <w:rPr>
          <w:noProof/>
        </w:rPr>
        <w:fldChar w:fldCharType="begin"/>
      </w:r>
      <w:r>
        <w:rPr>
          <w:noProof/>
        </w:rPr>
        <w:instrText xml:space="preserve"> PAGEREF _Toc535928429 \h </w:instrText>
      </w:r>
      <w:r>
        <w:rPr>
          <w:noProof/>
        </w:rPr>
      </w:r>
      <w:r>
        <w:rPr>
          <w:noProof/>
        </w:rPr>
        <w:fldChar w:fldCharType="separate"/>
      </w:r>
      <w:r w:rsidR="00E000E8">
        <w:rPr>
          <w:noProof/>
        </w:rPr>
        <w:t>13</w:t>
      </w:r>
      <w:r>
        <w:rPr>
          <w:noProof/>
        </w:rPr>
        <w:fldChar w:fldCharType="end"/>
      </w:r>
    </w:p>
    <w:p w:rsidR="0003446C" w:rsidRDefault="0003446C">
      <w:pPr>
        <w:pStyle w:val="Spistreci2"/>
        <w:tabs>
          <w:tab w:val="left" w:pos="660"/>
          <w:tab w:val="right" w:leader="dot" w:pos="9627"/>
        </w:tabs>
        <w:rPr>
          <w:rFonts w:asciiTheme="minorHAnsi" w:eastAsiaTheme="minorEastAsia" w:hAnsiTheme="minorHAnsi" w:cstheme="minorBidi"/>
          <w:noProof/>
          <w:kern w:val="0"/>
          <w:sz w:val="22"/>
          <w:szCs w:val="22"/>
        </w:rPr>
      </w:pPr>
      <w:r w:rsidRPr="00F9148E">
        <w:rPr>
          <w:rFonts w:asciiTheme="minorHAnsi" w:hAnsiTheme="minorHAnsi"/>
          <w:noProof/>
        </w:rPr>
        <w:t>J.</w:t>
      </w:r>
      <w:r>
        <w:rPr>
          <w:rFonts w:asciiTheme="minorHAnsi" w:eastAsiaTheme="minorEastAsia" w:hAnsiTheme="minorHAnsi" w:cstheme="minorBidi"/>
          <w:noProof/>
          <w:kern w:val="0"/>
          <w:sz w:val="22"/>
          <w:szCs w:val="22"/>
        </w:rPr>
        <w:tab/>
      </w:r>
      <w:r w:rsidRPr="00F9148E">
        <w:rPr>
          <w:rFonts w:asciiTheme="minorHAnsi" w:hAnsiTheme="minorHAnsi"/>
          <w:noProof/>
        </w:rPr>
        <w:t>Realizacja praw osób, których dane dotyczą</w:t>
      </w:r>
      <w:r>
        <w:rPr>
          <w:noProof/>
        </w:rPr>
        <w:tab/>
      </w:r>
      <w:r>
        <w:rPr>
          <w:noProof/>
        </w:rPr>
        <w:fldChar w:fldCharType="begin"/>
      </w:r>
      <w:r>
        <w:rPr>
          <w:noProof/>
        </w:rPr>
        <w:instrText xml:space="preserve"> PAGEREF _Toc535928430 \h </w:instrText>
      </w:r>
      <w:r>
        <w:rPr>
          <w:noProof/>
        </w:rPr>
      </w:r>
      <w:r>
        <w:rPr>
          <w:noProof/>
        </w:rPr>
        <w:fldChar w:fldCharType="separate"/>
      </w:r>
      <w:r w:rsidR="00E000E8">
        <w:rPr>
          <w:noProof/>
        </w:rPr>
        <w:t>13</w:t>
      </w:r>
      <w:r>
        <w:rPr>
          <w:noProof/>
        </w:rPr>
        <w:fldChar w:fldCharType="end"/>
      </w:r>
    </w:p>
    <w:p w:rsidR="0003446C" w:rsidRDefault="0003446C">
      <w:pPr>
        <w:pStyle w:val="Spistreci1"/>
        <w:tabs>
          <w:tab w:val="left" w:pos="660"/>
          <w:tab w:val="right" w:leader="dot" w:pos="9627"/>
        </w:tabs>
        <w:rPr>
          <w:rFonts w:asciiTheme="minorHAnsi" w:eastAsiaTheme="minorEastAsia" w:hAnsiTheme="minorHAnsi" w:cstheme="minorBidi"/>
          <w:noProof/>
          <w:kern w:val="0"/>
          <w:sz w:val="22"/>
          <w:szCs w:val="22"/>
        </w:rPr>
      </w:pPr>
      <w:r w:rsidRPr="00F9148E">
        <w:rPr>
          <w:rFonts w:asciiTheme="minorHAnsi" w:hAnsiTheme="minorHAnsi"/>
          <w:noProof/>
        </w:rPr>
        <w:t>VII.</w:t>
      </w:r>
      <w:r>
        <w:rPr>
          <w:rFonts w:asciiTheme="minorHAnsi" w:eastAsiaTheme="minorEastAsia" w:hAnsiTheme="minorHAnsi" w:cstheme="minorBidi"/>
          <w:noProof/>
          <w:kern w:val="0"/>
          <w:sz w:val="22"/>
          <w:szCs w:val="22"/>
        </w:rPr>
        <w:tab/>
      </w:r>
      <w:r w:rsidRPr="00F9148E">
        <w:rPr>
          <w:rFonts w:asciiTheme="minorHAnsi" w:hAnsiTheme="minorHAnsi"/>
          <w:noProof/>
        </w:rPr>
        <w:t>Środki Techniczne i organizacyjne niezbędne do zapewnienia poufności, integralności i rozliczalności przetwarzanych danych.</w:t>
      </w:r>
      <w:r>
        <w:rPr>
          <w:noProof/>
        </w:rPr>
        <w:tab/>
      </w:r>
      <w:r>
        <w:rPr>
          <w:noProof/>
        </w:rPr>
        <w:fldChar w:fldCharType="begin"/>
      </w:r>
      <w:r>
        <w:rPr>
          <w:noProof/>
        </w:rPr>
        <w:instrText xml:space="preserve"> PAGEREF _Toc535928431 \h </w:instrText>
      </w:r>
      <w:r>
        <w:rPr>
          <w:noProof/>
        </w:rPr>
      </w:r>
      <w:r>
        <w:rPr>
          <w:noProof/>
        </w:rPr>
        <w:fldChar w:fldCharType="separate"/>
      </w:r>
      <w:r w:rsidR="00E000E8">
        <w:rPr>
          <w:noProof/>
        </w:rPr>
        <w:t>16</w:t>
      </w:r>
      <w:r>
        <w:rPr>
          <w:noProof/>
        </w:rPr>
        <w:fldChar w:fldCharType="end"/>
      </w:r>
    </w:p>
    <w:p w:rsidR="0003446C" w:rsidRDefault="0003446C">
      <w:pPr>
        <w:pStyle w:val="Spistreci2"/>
        <w:tabs>
          <w:tab w:val="left" w:pos="880"/>
          <w:tab w:val="right" w:leader="dot" w:pos="9627"/>
        </w:tabs>
        <w:rPr>
          <w:rFonts w:asciiTheme="minorHAnsi" w:eastAsiaTheme="minorEastAsia" w:hAnsiTheme="minorHAnsi" w:cstheme="minorBidi"/>
          <w:noProof/>
          <w:kern w:val="0"/>
          <w:sz w:val="22"/>
          <w:szCs w:val="22"/>
        </w:rPr>
      </w:pPr>
      <w:r w:rsidRPr="00F9148E">
        <w:rPr>
          <w:rFonts w:asciiTheme="minorHAnsi" w:hAnsiTheme="minorHAnsi"/>
          <w:noProof/>
        </w:rPr>
        <w:t>A.</w:t>
      </w:r>
      <w:r>
        <w:rPr>
          <w:rFonts w:asciiTheme="minorHAnsi" w:eastAsiaTheme="minorEastAsia" w:hAnsiTheme="minorHAnsi" w:cstheme="minorBidi"/>
          <w:noProof/>
          <w:kern w:val="0"/>
          <w:sz w:val="22"/>
          <w:szCs w:val="22"/>
        </w:rPr>
        <w:tab/>
      </w:r>
      <w:r w:rsidRPr="00F9148E">
        <w:rPr>
          <w:rFonts w:asciiTheme="minorHAnsi" w:hAnsiTheme="minorHAnsi"/>
          <w:noProof/>
        </w:rPr>
        <w:t>Środki ochrony fizycznej</w:t>
      </w:r>
      <w:r>
        <w:rPr>
          <w:noProof/>
        </w:rPr>
        <w:tab/>
      </w:r>
      <w:r>
        <w:rPr>
          <w:noProof/>
        </w:rPr>
        <w:fldChar w:fldCharType="begin"/>
      </w:r>
      <w:r>
        <w:rPr>
          <w:noProof/>
        </w:rPr>
        <w:instrText xml:space="preserve"> PAGEREF _Toc535928432 \h </w:instrText>
      </w:r>
      <w:r>
        <w:rPr>
          <w:noProof/>
        </w:rPr>
      </w:r>
      <w:r>
        <w:rPr>
          <w:noProof/>
        </w:rPr>
        <w:fldChar w:fldCharType="separate"/>
      </w:r>
      <w:r w:rsidR="00E000E8">
        <w:rPr>
          <w:noProof/>
        </w:rPr>
        <w:t>16</w:t>
      </w:r>
      <w:r>
        <w:rPr>
          <w:noProof/>
        </w:rPr>
        <w:fldChar w:fldCharType="end"/>
      </w:r>
    </w:p>
    <w:p w:rsidR="0003446C" w:rsidRDefault="0003446C">
      <w:pPr>
        <w:pStyle w:val="Spistreci2"/>
        <w:tabs>
          <w:tab w:val="left" w:pos="660"/>
          <w:tab w:val="right" w:leader="dot" w:pos="9627"/>
        </w:tabs>
        <w:rPr>
          <w:rFonts w:asciiTheme="minorHAnsi" w:eastAsiaTheme="minorEastAsia" w:hAnsiTheme="minorHAnsi" w:cstheme="minorBidi"/>
          <w:noProof/>
          <w:kern w:val="0"/>
          <w:sz w:val="22"/>
          <w:szCs w:val="22"/>
        </w:rPr>
      </w:pPr>
      <w:r w:rsidRPr="00F9148E">
        <w:rPr>
          <w:rFonts w:asciiTheme="minorHAnsi" w:hAnsiTheme="minorHAnsi"/>
          <w:noProof/>
        </w:rPr>
        <w:t>B.</w:t>
      </w:r>
      <w:r>
        <w:rPr>
          <w:rFonts w:asciiTheme="minorHAnsi" w:eastAsiaTheme="minorEastAsia" w:hAnsiTheme="minorHAnsi" w:cstheme="minorBidi"/>
          <w:noProof/>
          <w:kern w:val="0"/>
          <w:sz w:val="22"/>
          <w:szCs w:val="22"/>
        </w:rPr>
        <w:tab/>
      </w:r>
      <w:r w:rsidRPr="00F9148E">
        <w:rPr>
          <w:rFonts w:asciiTheme="minorHAnsi" w:hAnsiTheme="minorHAnsi"/>
          <w:noProof/>
        </w:rPr>
        <w:t>Środki sprzętowe, informatyczne i telekomunikacyjne</w:t>
      </w:r>
      <w:r>
        <w:rPr>
          <w:noProof/>
        </w:rPr>
        <w:tab/>
      </w:r>
      <w:r>
        <w:rPr>
          <w:noProof/>
        </w:rPr>
        <w:fldChar w:fldCharType="begin"/>
      </w:r>
      <w:r>
        <w:rPr>
          <w:noProof/>
        </w:rPr>
        <w:instrText xml:space="preserve"> PAGEREF _Toc535928433 \h </w:instrText>
      </w:r>
      <w:r>
        <w:rPr>
          <w:noProof/>
        </w:rPr>
      </w:r>
      <w:r>
        <w:rPr>
          <w:noProof/>
        </w:rPr>
        <w:fldChar w:fldCharType="separate"/>
      </w:r>
      <w:r w:rsidR="00E000E8">
        <w:rPr>
          <w:noProof/>
        </w:rPr>
        <w:t>17</w:t>
      </w:r>
      <w:r>
        <w:rPr>
          <w:noProof/>
        </w:rPr>
        <w:fldChar w:fldCharType="end"/>
      </w:r>
    </w:p>
    <w:p w:rsidR="0003446C" w:rsidRDefault="0003446C">
      <w:pPr>
        <w:pStyle w:val="Spistreci2"/>
        <w:tabs>
          <w:tab w:val="left" w:pos="660"/>
          <w:tab w:val="right" w:leader="dot" w:pos="9627"/>
        </w:tabs>
        <w:rPr>
          <w:rFonts w:asciiTheme="minorHAnsi" w:eastAsiaTheme="minorEastAsia" w:hAnsiTheme="minorHAnsi" w:cstheme="minorBidi"/>
          <w:noProof/>
          <w:kern w:val="0"/>
          <w:sz w:val="22"/>
          <w:szCs w:val="22"/>
        </w:rPr>
      </w:pPr>
      <w:r w:rsidRPr="00F9148E">
        <w:rPr>
          <w:rFonts w:asciiTheme="minorHAnsi" w:hAnsiTheme="minorHAnsi"/>
          <w:noProof/>
        </w:rPr>
        <w:t>C.</w:t>
      </w:r>
      <w:r>
        <w:rPr>
          <w:rFonts w:asciiTheme="minorHAnsi" w:eastAsiaTheme="minorEastAsia" w:hAnsiTheme="minorHAnsi" w:cstheme="minorBidi"/>
          <w:noProof/>
          <w:kern w:val="0"/>
          <w:sz w:val="22"/>
          <w:szCs w:val="22"/>
        </w:rPr>
        <w:tab/>
      </w:r>
      <w:r w:rsidRPr="00F9148E">
        <w:rPr>
          <w:rFonts w:asciiTheme="minorHAnsi" w:hAnsiTheme="minorHAnsi"/>
          <w:noProof/>
        </w:rPr>
        <w:t>Środki ochrony w ramach oprogramowania systemu</w:t>
      </w:r>
      <w:r>
        <w:rPr>
          <w:noProof/>
        </w:rPr>
        <w:tab/>
      </w:r>
      <w:r>
        <w:rPr>
          <w:noProof/>
        </w:rPr>
        <w:fldChar w:fldCharType="begin"/>
      </w:r>
      <w:r>
        <w:rPr>
          <w:noProof/>
        </w:rPr>
        <w:instrText xml:space="preserve"> PAGEREF _Toc535928434 \h </w:instrText>
      </w:r>
      <w:r>
        <w:rPr>
          <w:noProof/>
        </w:rPr>
      </w:r>
      <w:r>
        <w:rPr>
          <w:noProof/>
        </w:rPr>
        <w:fldChar w:fldCharType="separate"/>
      </w:r>
      <w:r w:rsidR="00E000E8">
        <w:rPr>
          <w:noProof/>
        </w:rPr>
        <w:t>18</w:t>
      </w:r>
      <w:r>
        <w:rPr>
          <w:noProof/>
        </w:rPr>
        <w:fldChar w:fldCharType="end"/>
      </w:r>
    </w:p>
    <w:p w:rsidR="0003446C" w:rsidRDefault="0003446C">
      <w:pPr>
        <w:pStyle w:val="Spistreci2"/>
        <w:tabs>
          <w:tab w:val="left" w:pos="880"/>
          <w:tab w:val="right" w:leader="dot" w:pos="9627"/>
        </w:tabs>
        <w:rPr>
          <w:rFonts w:asciiTheme="minorHAnsi" w:eastAsiaTheme="minorEastAsia" w:hAnsiTheme="minorHAnsi" w:cstheme="minorBidi"/>
          <w:noProof/>
          <w:kern w:val="0"/>
          <w:sz w:val="22"/>
          <w:szCs w:val="22"/>
        </w:rPr>
      </w:pPr>
      <w:r w:rsidRPr="00F9148E">
        <w:rPr>
          <w:rFonts w:asciiTheme="minorHAnsi" w:hAnsiTheme="minorHAnsi"/>
          <w:noProof/>
        </w:rPr>
        <w:t>D.</w:t>
      </w:r>
      <w:r>
        <w:rPr>
          <w:rFonts w:asciiTheme="minorHAnsi" w:eastAsiaTheme="minorEastAsia" w:hAnsiTheme="minorHAnsi" w:cstheme="minorBidi"/>
          <w:noProof/>
          <w:kern w:val="0"/>
          <w:sz w:val="22"/>
          <w:szCs w:val="22"/>
        </w:rPr>
        <w:tab/>
      </w:r>
      <w:r w:rsidRPr="00F9148E">
        <w:rPr>
          <w:rFonts w:asciiTheme="minorHAnsi" w:hAnsiTheme="minorHAnsi"/>
          <w:noProof/>
        </w:rPr>
        <w:t>Środki ochrony w ramach narzędzi baz danych i innych narzędzi programowych</w:t>
      </w:r>
      <w:r>
        <w:rPr>
          <w:noProof/>
        </w:rPr>
        <w:tab/>
      </w:r>
      <w:r>
        <w:rPr>
          <w:noProof/>
        </w:rPr>
        <w:fldChar w:fldCharType="begin"/>
      </w:r>
      <w:r>
        <w:rPr>
          <w:noProof/>
        </w:rPr>
        <w:instrText xml:space="preserve"> PAGEREF _Toc535928435 \h </w:instrText>
      </w:r>
      <w:r>
        <w:rPr>
          <w:noProof/>
        </w:rPr>
      </w:r>
      <w:r>
        <w:rPr>
          <w:noProof/>
        </w:rPr>
        <w:fldChar w:fldCharType="separate"/>
      </w:r>
      <w:r w:rsidR="00E000E8">
        <w:rPr>
          <w:noProof/>
        </w:rPr>
        <w:t>18</w:t>
      </w:r>
      <w:r>
        <w:rPr>
          <w:noProof/>
        </w:rPr>
        <w:fldChar w:fldCharType="end"/>
      </w:r>
    </w:p>
    <w:p w:rsidR="0003446C" w:rsidRDefault="0003446C">
      <w:pPr>
        <w:pStyle w:val="Spistreci2"/>
        <w:tabs>
          <w:tab w:val="left" w:pos="660"/>
          <w:tab w:val="right" w:leader="dot" w:pos="9627"/>
        </w:tabs>
        <w:rPr>
          <w:rFonts w:asciiTheme="minorHAnsi" w:eastAsiaTheme="minorEastAsia" w:hAnsiTheme="minorHAnsi" w:cstheme="minorBidi"/>
          <w:noProof/>
          <w:kern w:val="0"/>
          <w:sz w:val="22"/>
          <w:szCs w:val="22"/>
        </w:rPr>
      </w:pPr>
      <w:r w:rsidRPr="00F9148E">
        <w:rPr>
          <w:rFonts w:asciiTheme="minorHAnsi" w:hAnsiTheme="minorHAnsi"/>
          <w:noProof/>
        </w:rPr>
        <w:t>E.</w:t>
      </w:r>
      <w:r>
        <w:rPr>
          <w:rFonts w:asciiTheme="minorHAnsi" w:eastAsiaTheme="minorEastAsia" w:hAnsiTheme="minorHAnsi" w:cstheme="minorBidi"/>
          <w:noProof/>
          <w:kern w:val="0"/>
          <w:sz w:val="22"/>
          <w:szCs w:val="22"/>
        </w:rPr>
        <w:tab/>
      </w:r>
      <w:r w:rsidRPr="00F9148E">
        <w:rPr>
          <w:rFonts w:asciiTheme="minorHAnsi" w:hAnsiTheme="minorHAnsi"/>
          <w:noProof/>
        </w:rPr>
        <w:t>Środki ochrony w ramach systemu informatycznego</w:t>
      </w:r>
      <w:r>
        <w:rPr>
          <w:noProof/>
        </w:rPr>
        <w:tab/>
      </w:r>
      <w:r>
        <w:rPr>
          <w:noProof/>
        </w:rPr>
        <w:fldChar w:fldCharType="begin"/>
      </w:r>
      <w:r>
        <w:rPr>
          <w:noProof/>
        </w:rPr>
        <w:instrText xml:space="preserve"> PAGEREF _Toc535928436 \h </w:instrText>
      </w:r>
      <w:r>
        <w:rPr>
          <w:noProof/>
        </w:rPr>
      </w:r>
      <w:r>
        <w:rPr>
          <w:noProof/>
        </w:rPr>
        <w:fldChar w:fldCharType="separate"/>
      </w:r>
      <w:r w:rsidR="00E000E8">
        <w:rPr>
          <w:noProof/>
        </w:rPr>
        <w:t>18</w:t>
      </w:r>
      <w:r>
        <w:rPr>
          <w:noProof/>
        </w:rPr>
        <w:fldChar w:fldCharType="end"/>
      </w:r>
    </w:p>
    <w:p w:rsidR="0003446C" w:rsidRDefault="0003446C">
      <w:pPr>
        <w:pStyle w:val="Spistreci2"/>
        <w:tabs>
          <w:tab w:val="left" w:pos="660"/>
          <w:tab w:val="right" w:leader="dot" w:pos="9627"/>
        </w:tabs>
        <w:rPr>
          <w:rFonts w:asciiTheme="minorHAnsi" w:eastAsiaTheme="minorEastAsia" w:hAnsiTheme="minorHAnsi" w:cstheme="minorBidi"/>
          <w:noProof/>
          <w:kern w:val="0"/>
          <w:sz w:val="22"/>
          <w:szCs w:val="22"/>
        </w:rPr>
      </w:pPr>
      <w:r w:rsidRPr="00F9148E">
        <w:rPr>
          <w:rFonts w:asciiTheme="minorHAnsi" w:hAnsiTheme="minorHAnsi"/>
          <w:noProof/>
        </w:rPr>
        <w:t>F.</w:t>
      </w:r>
      <w:r>
        <w:rPr>
          <w:rFonts w:asciiTheme="minorHAnsi" w:eastAsiaTheme="minorEastAsia" w:hAnsiTheme="minorHAnsi" w:cstheme="minorBidi"/>
          <w:noProof/>
          <w:kern w:val="0"/>
          <w:sz w:val="22"/>
          <w:szCs w:val="22"/>
        </w:rPr>
        <w:tab/>
      </w:r>
      <w:r w:rsidRPr="00F9148E">
        <w:rPr>
          <w:rFonts w:asciiTheme="minorHAnsi" w:hAnsiTheme="minorHAnsi"/>
          <w:noProof/>
        </w:rPr>
        <w:t>Środki organizacyjne</w:t>
      </w:r>
      <w:r>
        <w:rPr>
          <w:noProof/>
        </w:rPr>
        <w:tab/>
      </w:r>
      <w:r>
        <w:rPr>
          <w:noProof/>
        </w:rPr>
        <w:fldChar w:fldCharType="begin"/>
      </w:r>
      <w:r>
        <w:rPr>
          <w:noProof/>
        </w:rPr>
        <w:instrText xml:space="preserve"> PAGEREF _Toc535928437 \h </w:instrText>
      </w:r>
      <w:r>
        <w:rPr>
          <w:noProof/>
        </w:rPr>
      </w:r>
      <w:r>
        <w:rPr>
          <w:noProof/>
        </w:rPr>
        <w:fldChar w:fldCharType="separate"/>
      </w:r>
      <w:r w:rsidR="00E000E8">
        <w:rPr>
          <w:noProof/>
        </w:rPr>
        <w:t>19</w:t>
      </w:r>
      <w:r>
        <w:rPr>
          <w:noProof/>
        </w:rPr>
        <w:fldChar w:fldCharType="end"/>
      </w:r>
    </w:p>
    <w:p w:rsidR="0003446C" w:rsidRDefault="0003446C">
      <w:pPr>
        <w:pStyle w:val="Spistreci2"/>
        <w:tabs>
          <w:tab w:val="left" w:pos="880"/>
          <w:tab w:val="right" w:leader="dot" w:pos="9627"/>
        </w:tabs>
        <w:rPr>
          <w:rFonts w:asciiTheme="minorHAnsi" w:eastAsiaTheme="minorEastAsia" w:hAnsiTheme="minorHAnsi" w:cstheme="minorBidi"/>
          <w:noProof/>
          <w:kern w:val="0"/>
          <w:sz w:val="22"/>
          <w:szCs w:val="22"/>
        </w:rPr>
      </w:pPr>
      <w:r w:rsidRPr="00F9148E">
        <w:rPr>
          <w:rFonts w:asciiTheme="minorHAnsi" w:hAnsiTheme="minorHAnsi"/>
          <w:noProof/>
        </w:rPr>
        <w:t>G.</w:t>
      </w:r>
      <w:r>
        <w:rPr>
          <w:rFonts w:asciiTheme="minorHAnsi" w:eastAsiaTheme="minorEastAsia" w:hAnsiTheme="minorHAnsi" w:cstheme="minorBidi"/>
          <w:noProof/>
          <w:kern w:val="0"/>
          <w:sz w:val="22"/>
          <w:szCs w:val="22"/>
        </w:rPr>
        <w:tab/>
      </w:r>
      <w:r w:rsidRPr="00F9148E">
        <w:rPr>
          <w:rFonts w:asciiTheme="minorHAnsi" w:hAnsiTheme="minorHAnsi"/>
          <w:noProof/>
        </w:rPr>
        <w:t>Odpowiedzialność osób upoważnionych do przetwarzania danych osobowych</w:t>
      </w:r>
      <w:r>
        <w:rPr>
          <w:noProof/>
        </w:rPr>
        <w:tab/>
      </w:r>
      <w:r>
        <w:rPr>
          <w:noProof/>
        </w:rPr>
        <w:fldChar w:fldCharType="begin"/>
      </w:r>
      <w:r>
        <w:rPr>
          <w:noProof/>
        </w:rPr>
        <w:instrText xml:space="preserve"> PAGEREF _Toc535928438 \h </w:instrText>
      </w:r>
      <w:r>
        <w:rPr>
          <w:noProof/>
        </w:rPr>
      </w:r>
      <w:r>
        <w:rPr>
          <w:noProof/>
        </w:rPr>
        <w:fldChar w:fldCharType="separate"/>
      </w:r>
      <w:r w:rsidR="00E000E8">
        <w:rPr>
          <w:noProof/>
        </w:rPr>
        <w:t>21</w:t>
      </w:r>
      <w:r>
        <w:rPr>
          <w:noProof/>
        </w:rPr>
        <w:fldChar w:fldCharType="end"/>
      </w:r>
    </w:p>
    <w:p w:rsidR="0003446C" w:rsidRDefault="0003446C">
      <w:pPr>
        <w:pStyle w:val="Spistreci1"/>
        <w:tabs>
          <w:tab w:val="left" w:pos="660"/>
          <w:tab w:val="right" w:leader="dot" w:pos="9627"/>
        </w:tabs>
        <w:rPr>
          <w:rFonts w:asciiTheme="minorHAnsi" w:eastAsiaTheme="minorEastAsia" w:hAnsiTheme="minorHAnsi" w:cstheme="minorBidi"/>
          <w:noProof/>
          <w:kern w:val="0"/>
          <w:sz w:val="22"/>
          <w:szCs w:val="22"/>
        </w:rPr>
      </w:pPr>
      <w:r w:rsidRPr="00F9148E">
        <w:rPr>
          <w:rFonts w:asciiTheme="minorHAnsi" w:hAnsiTheme="minorHAnsi"/>
          <w:noProof/>
        </w:rPr>
        <w:t>VIII.</w:t>
      </w:r>
      <w:r>
        <w:rPr>
          <w:rFonts w:asciiTheme="minorHAnsi" w:eastAsiaTheme="minorEastAsia" w:hAnsiTheme="minorHAnsi" w:cstheme="minorBidi"/>
          <w:noProof/>
          <w:kern w:val="0"/>
          <w:sz w:val="22"/>
          <w:szCs w:val="22"/>
        </w:rPr>
        <w:tab/>
      </w:r>
      <w:r w:rsidRPr="00F9148E">
        <w:rPr>
          <w:rFonts w:asciiTheme="minorHAnsi" w:hAnsiTheme="minorHAnsi"/>
          <w:noProof/>
        </w:rPr>
        <w:t>Postanowienia końcowe.</w:t>
      </w:r>
      <w:r>
        <w:rPr>
          <w:noProof/>
        </w:rPr>
        <w:tab/>
      </w:r>
      <w:r>
        <w:rPr>
          <w:noProof/>
        </w:rPr>
        <w:fldChar w:fldCharType="begin"/>
      </w:r>
      <w:r>
        <w:rPr>
          <w:noProof/>
        </w:rPr>
        <w:instrText xml:space="preserve"> PAGEREF _Toc535928439 \h </w:instrText>
      </w:r>
      <w:r>
        <w:rPr>
          <w:noProof/>
        </w:rPr>
      </w:r>
      <w:r>
        <w:rPr>
          <w:noProof/>
        </w:rPr>
        <w:fldChar w:fldCharType="separate"/>
      </w:r>
      <w:r w:rsidR="00E000E8">
        <w:rPr>
          <w:noProof/>
        </w:rPr>
        <w:t>21</w:t>
      </w:r>
      <w:r>
        <w:rPr>
          <w:noProof/>
        </w:rPr>
        <w:fldChar w:fldCharType="end"/>
      </w:r>
    </w:p>
    <w:p w:rsidR="00361D12" w:rsidRPr="00D323BD" w:rsidRDefault="00892F0D" w:rsidP="00FC60AF">
      <w:pPr>
        <w:pStyle w:val="Standard"/>
        <w:jc w:val="left"/>
        <w:rPr>
          <w:rFonts w:asciiTheme="minorHAnsi" w:hAnsiTheme="minorHAnsi"/>
        </w:rPr>
      </w:pPr>
      <w:r w:rsidRPr="00D323BD">
        <w:rPr>
          <w:rFonts w:asciiTheme="minorHAnsi" w:hAnsiTheme="minorHAnsi"/>
        </w:rPr>
        <w:fldChar w:fldCharType="end"/>
      </w:r>
      <w:r w:rsidR="00361D12" w:rsidRPr="00D323BD">
        <w:rPr>
          <w:rFonts w:asciiTheme="minorHAnsi" w:hAnsiTheme="minorHAnsi"/>
        </w:rPr>
        <w:br w:type="page"/>
      </w:r>
    </w:p>
    <w:p w:rsidR="000D4590" w:rsidRPr="00D323BD" w:rsidRDefault="00892F0D">
      <w:pPr>
        <w:pStyle w:val="Nagwek1"/>
        <w:rPr>
          <w:rFonts w:asciiTheme="minorHAnsi" w:hAnsiTheme="minorHAnsi"/>
        </w:rPr>
      </w:pPr>
      <w:bookmarkStart w:id="1" w:name="_Toc534881625"/>
      <w:bookmarkStart w:id="2" w:name="_Toc535928412"/>
      <w:r w:rsidRPr="00D323BD">
        <w:rPr>
          <w:rFonts w:asciiTheme="minorHAnsi" w:hAnsiTheme="minorHAnsi"/>
        </w:rPr>
        <w:lastRenderedPageBreak/>
        <w:t>Postanowienia ogólne</w:t>
      </w:r>
      <w:bookmarkEnd w:id="1"/>
      <w:bookmarkEnd w:id="2"/>
    </w:p>
    <w:p w:rsidR="000D4590" w:rsidRPr="00D323BD" w:rsidRDefault="00892F0D">
      <w:pPr>
        <w:pStyle w:val="Nagwek2"/>
        <w:rPr>
          <w:rFonts w:asciiTheme="minorHAnsi" w:hAnsiTheme="minorHAnsi"/>
        </w:rPr>
      </w:pPr>
      <w:bookmarkStart w:id="3" w:name="_Toc534881626"/>
      <w:bookmarkStart w:id="4" w:name="_Toc535928413"/>
      <w:r w:rsidRPr="00D323BD">
        <w:rPr>
          <w:rFonts w:asciiTheme="minorHAnsi" w:hAnsiTheme="minorHAnsi"/>
        </w:rPr>
        <w:t>Definicje</w:t>
      </w:r>
      <w:bookmarkEnd w:id="3"/>
      <w:bookmarkEnd w:id="4"/>
    </w:p>
    <w:p w:rsidR="000D4590" w:rsidRPr="00D323BD" w:rsidRDefault="00892F0D" w:rsidP="00D323BD">
      <w:pPr>
        <w:pStyle w:val="Textbodyindent"/>
        <w:ind w:left="1800" w:hanging="1800"/>
        <w:rPr>
          <w:rFonts w:asciiTheme="minorHAnsi" w:hAnsiTheme="minorHAnsi" w:cs="Arial"/>
          <w:b/>
        </w:rPr>
      </w:pPr>
      <w:r w:rsidRPr="00D323BD">
        <w:rPr>
          <w:rFonts w:asciiTheme="minorHAnsi" w:hAnsiTheme="minorHAnsi" w:cs="Arial"/>
        </w:rPr>
        <w:t xml:space="preserve">Ilekroć w </w:t>
      </w:r>
      <w:r w:rsidRPr="00D323BD">
        <w:rPr>
          <w:rFonts w:asciiTheme="minorHAnsi" w:hAnsiTheme="minorHAnsi" w:cs="Arial"/>
          <w:b/>
        </w:rPr>
        <w:t>niniejszym dokumencie jest mowa o :</w:t>
      </w:r>
    </w:p>
    <w:p w:rsidR="000D4590" w:rsidRPr="00D323BD" w:rsidRDefault="00892F0D" w:rsidP="00D323BD">
      <w:pPr>
        <w:pStyle w:val="Standard"/>
        <w:numPr>
          <w:ilvl w:val="0"/>
          <w:numId w:val="9"/>
        </w:numPr>
        <w:rPr>
          <w:rFonts w:asciiTheme="minorHAnsi" w:hAnsiTheme="minorHAnsi"/>
        </w:rPr>
      </w:pPr>
      <w:r w:rsidRPr="00D323BD">
        <w:rPr>
          <w:rFonts w:asciiTheme="minorHAnsi" w:hAnsiTheme="minorHAnsi" w:cs="Arial"/>
          <w:b/>
          <w:bCs/>
        </w:rPr>
        <w:t>IPAW</w:t>
      </w:r>
      <w:r w:rsidRPr="00D323BD">
        <w:rPr>
          <w:rFonts w:asciiTheme="minorHAnsi" w:hAnsiTheme="minorHAnsi" w:cs="Arial"/>
          <w:b/>
        </w:rPr>
        <w:t xml:space="preserve"> – </w:t>
      </w:r>
      <w:r w:rsidRPr="00D323BD">
        <w:rPr>
          <w:rFonts w:asciiTheme="minorHAnsi" w:hAnsiTheme="minorHAnsi" w:cs="Arial"/>
        </w:rPr>
        <w:t>należy przez to rozumieć Instytucje Pośredniczącą Aglomeracji Wałbrzyskiej</w:t>
      </w:r>
      <w:r w:rsidR="003B1DF2" w:rsidRPr="00D323BD">
        <w:rPr>
          <w:rFonts w:asciiTheme="minorHAnsi" w:hAnsiTheme="minorHAnsi" w:cs="Arial"/>
        </w:rPr>
        <w:t>;</w:t>
      </w:r>
    </w:p>
    <w:p w:rsidR="00967861" w:rsidRPr="00FC60AF" w:rsidRDefault="00967861" w:rsidP="00D323BD">
      <w:pPr>
        <w:pStyle w:val="Standard"/>
        <w:numPr>
          <w:ilvl w:val="0"/>
          <w:numId w:val="4"/>
        </w:numPr>
        <w:rPr>
          <w:rFonts w:asciiTheme="minorHAnsi" w:hAnsiTheme="minorHAnsi"/>
        </w:rPr>
      </w:pPr>
      <w:r>
        <w:rPr>
          <w:rFonts w:asciiTheme="minorHAnsi" w:hAnsiTheme="minorHAnsi"/>
          <w:b/>
        </w:rPr>
        <w:t>d</w:t>
      </w:r>
      <w:r w:rsidRPr="00FC60AF">
        <w:rPr>
          <w:rFonts w:asciiTheme="minorHAnsi" w:hAnsiTheme="minorHAnsi"/>
          <w:b/>
        </w:rPr>
        <w:t>anych osobowych</w:t>
      </w:r>
      <w:r>
        <w:rPr>
          <w:rFonts w:asciiTheme="minorHAnsi" w:hAnsiTheme="minorHAnsi"/>
        </w:rPr>
        <w:t xml:space="preserve"> – rozumie się przez to </w:t>
      </w:r>
      <w:r w:rsidRPr="00967861">
        <w:rPr>
          <w:rFonts w:asciiTheme="minorHAnsi" w:hAnsiTheme="minorHAnsi"/>
        </w:rPr>
        <w:t xml:space="preserve">informacje o zidentyfikowanej lub możliwej do zidentyfikowania osobie fizycznej („osobie, której dane dotyczą”); możliwa do zidentyfikowania osoba fizyczna to osoba, którą można bezpośrednio </w:t>
      </w:r>
      <w:r w:rsidR="00FC60AF">
        <w:rPr>
          <w:rFonts w:asciiTheme="minorHAnsi" w:hAnsiTheme="minorHAnsi"/>
        </w:rPr>
        <w:t>lub pośrednio zidentyfikować, w </w:t>
      </w:r>
      <w:r w:rsidRPr="00967861">
        <w:rPr>
          <w:rFonts w:asciiTheme="minorHAnsi" w:hAnsiTheme="minorHAnsi"/>
        </w:rPr>
        <w:t>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p w:rsidR="000D4590" w:rsidRPr="00D323BD" w:rsidRDefault="003B1DF2" w:rsidP="00D323BD">
      <w:pPr>
        <w:pStyle w:val="Standard"/>
        <w:numPr>
          <w:ilvl w:val="0"/>
          <w:numId w:val="4"/>
        </w:numPr>
        <w:rPr>
          <w:rFonts w:asciiTheme="minorHAnsi" w:hAnsiTheme="minorHAnsi"/>
        </w:rPr>
      </w:pPr>
      <w:r w:rsidRPr="00D323BD">
        <w:rPr>
          <w:rFonts w:asciiTheme="minorHAnsi" w:hAnsiTheme="minorHAnsi"/>
          <w:b/>
          <w:bCs/>
        </w:rPr>
        <w:t>z</w:t>
      </w:r>
      <w:r w:rsidR="00892F0D" w:rsidRPr="00D323BD">
        <w:rPr>
          <w:rFonts w:asciiTheme="minorHAnsi" w:hAnsiTheme="minorHAnsi"/>
          <w:b/>
          <w:bCs/>
        </w:rPr>
        <w:t>biorze danych</w:t>
      </w:r>
      <w:r w:rsidR="00892F0D" w:rsidRPr="00D323BD">
        <w:rPr>
          <w:rFonts w:asciiTheme="minorHAnsi" w:hAnsiTheme="minorHAnsi"/>
        </w:rPr>
        <w:t xml:space="preserve"> - rozumie się przez to każdy posiadający strukturę zestaw danych o charakterze osobowym, dostępnych według określonych kryteriów, niezależnie od tego, czy zestaw ten jest rozproszony lub podz</w:t>
      </w:r>
      <w:r w:rsidRPr="00D323BD">
        <w:rPr>
          <w:rFonts w:asciiTheme="minorHAnsi" w:hAnsiTheme="minorHAnsi"/>
        </w:rPr>
        <w:t>ielony funkcjonalnie;</w:t>
      </w:r>
    </w:p>
    <w:p w:rsidR="000D4590" w:rsidRPr="00D323BD" w:rsidRDefault="003B1DF2" w:rsidP="00D323BD">
      <w:pPr>
        <w:pStyle w:val="Standard"/>
        <w:numPr>
          <w:ilvl w:val="0"/>
          <w:numId w:val="4"/>
        </w:numPr>
        <w:rPr>
          <w:rFonts w:asciiTheme="minorHAnsi" w:hAnsiTheme="minorHAnsi"/>
        </w:rPr>
      </w:pPr>
      <w:r w:rsidRPr="00D323BD">
        <w:rPr>
          <w:rFonts w:asciiTheme="minorHAnsi" w:hAnsiTheme="minorHAnsi"/>
          <w:b/>
          <w:bCs/>
        </w:rPr>
        <w:t>p</w:t>
      </w:r>
      <w:r w:rsidR="00892F0D" w:rsidRPr="00D323BD">
        <w:rPr>
          <w:rFonts w:asciiTheme="minorHAnsi" w:hAnsiTheme="minorHAnsi"/>
          <w:b/>
          <w:bCs/>
        </w:rPr>
        <w:t xml:space="preserve">rzetwarzaniu danych </w:t>
      </w:r>
      <w:r w:rsidR="00892F0D" w:rsidRPr="00D323BD">
        <w:rPr>
          <w:rFonts w:asciiTheme="minorHAnsi" w:hAnsiTheme="minorHAnsi"/>
        </w:rPr>
        <w:t>- rozumie się przez to jakiekolwiek operacje wykonywane na danych osobowych</w:t>
      </w:r>
      <w:r w:rsidR="00F66F04">
        <w:rPr>
          <w:rFonts w:asciiTheme="minorHAnsi" w:hAnsiTheme="minorHAnsi"/>
        </w:rPr>
        <w:t xml:space="preserve"> w sposób zautomatyzowany lub niezautomatyzowany</w:t>
      </w:r>
      <w:r w:rsidR="00892F0D" w:rsidRPr="00D323BD">
        <w:rPr>
          <w:rFonts w:asciiTheme="minorHAnsi" w:hAnsiTheme="minorHAnsi"/>
        </w:rPr>
        <w:t xml:space="preserve">, takie jak zbieranie, </w:t>
      </w:r>
      <w:r w:rsidR="00F66F04">
        <w:rPr>
          <w:rFonts w:asciiTheme="minorHAnsi" w:hAnsiTheme="minorHAnsi"/>
        </w:rPr>
        <w:t xml:space="preserve">przeglądanie, ujawnianie przez przesłanie, </w:t>
      </w:r>
      <w:r w:rsidR="00892F0D" w:rsidRPr="00D323BD">
        <w:rPr>
          <w:rFonts w:asciiTheme="minorHAnsi" w:hAnsiTheme="minorHAnsi"/>
        </w:rPr>
        <w:t>utrwalanie, przechowywanie, opracowywanie, zmienianie, udostępnianie i usuwanie, a zwłaszcza te, które wykonuje się</w:t>
      </w:r>
      <w:r w:rsidRPr="00D323BD">
        <w:rPr>
          <w:rFonts w:asciiTheme="minorHAnsi" w:hAnsiTheme="minorHAnsi"/>
        </w:rPr>
        <w:t xml:space="preserve"> w systemach informatycznych;</w:t>
      </w:r>
    </w:p>
    <w:p w:rsidR="000D4590" w:rsidRPr="00D323BD" w:rsidRDefault="00892F0D" w:rsidP="00D323BD">
      <w:pPr>
        <w:pStyle w:val="Standard"/>
        <w:numPr>
          <w:ilvl w:val="0"/>
          <w:numId w:val="4"/>
        </w:numPr>
        <w:rPr>
          <w:rFonts w:asciiTheme="minorHAnsi" w:hAnsiTheme="minorHAnsi"/>
        </w:rPr>
      </w:pPr>
      <w:r w:rsidRPr="00D323BD">
        <w:rPr>
          <w:rFonts w:asciiTheme="minorHAnsi" w:hAnsiTheme="minorHAnsi" w:cs="Arial"/>
          <w:b/>
          <w:bCs/>
        </w:rPr>
        <w:t>Administratorze Danych</w:t>
      </w:r>
      <w:r w:rsidR="00A46130" w:rsidRPr="00D323BD">
        <w:rPr>
          <w:rFonts w:asciiTheme="minorHAnsi" w:hAnsiTheme="minorHAnsi" w:cs="Arial"/>
          <w:b/>
          <w:bCs/>
        </w:rPr>
        <w:t xml:space="preserve"> Osobowych (dalej Administratorze Danych)</w:t>
      </w:r>
      <w:r w:rsidRPr="00D323BD">
        <w:rPr>
          <w:rFonts w:asciiTheme="minorHAnsi" w:hAnsiTheme="minorHAnsi" w:cs="Arial"/>
        </w:rPr>
        <w:t xml:space="preserve"> – należy przez to rozumieć Dyrektora Instytucji Pośredniczącej Aglomeracji Wałbrzyskiej</w:t>
      </w:r>
      <w:r w:rsidR="003B1DF2" w:rsidRPr="00D323BD">
        <w:rPr>
          <w:rFonts w:asciiTheme="minorHAnsi" w:hAnsiTheme="minorHAnsi" w:cs="Arial"/>
        </w:rPr>
        <w:t>;</w:t>
      </w:r>
    </w:p>
    <w:p w:rsidR="000D4590" w:rsidRPr="00D323BD" w:rsidRDefault="00892F0D" w:rsidP="00D323BD">
      <w:pPr>
        <w:pStyle w:val="Standard"/>
        <w:numPr>
          <w:ilvl w:val="0"/>
          <w:numId w:val="4"/>
        </w:numPr>
        <w:rPr>
          <w:rFonts w:asciiTheme="minorHAnsi" w:hAnsiTheme="minorHAnsi"/>
        </w:rPr>
      </w:pPr>
      <w:r w:rsidRPr="00D323BD">
        <w:rPr>
          <w:rFonts w:asciiTheme="minorHAnsi" w:hAnsiTheme="minorHAnsi"/>
          <w:b/>
          <w:bCs/>
        </w:rPr>
        <w:t xml:space="preserve">Koordynatora Działu IT – </w:t>
      </w:r>
      <w:r w:rsidRPr="00D323BD">
        <w:rPr>
          <w:rFonts w:asciiTheme="minorHAnsi" w:hAnsiTheme="minorHAnsi"/>
        </w:rPr>
        <w:t>należy przez to rozumieć pracownika IPAW odpowiedzialnego za funkcjonowanie systemu informatycznego IPAW</w:t>
      </w:r>
      <w:r w:rsidR="00CE133D" w:rsidRPr="00D323BD">
        <w:rPr>
          <w:rFonts w:asciiTheme="minorHAnsi" w:hAnsiTheme="minorHAnsi"/>
        </w:rPr>
        <w:t xml:space="preserve"> oraz stosowanie technicznych i </w:t>
      </w:r>
      <w:r w:rsidR="003B1DF2" w:rsidRPr="00D323BD">
        <w:rPr>
          <w:rFonts w:asciiTheme="minorHAnsi" w:hAnsiTheme="minorHAnsi"/>
        </w:rPr>
        <w:t>organizacyjnych środków ochrony;</w:t>
      </w:r>
    </w:p>
    <w:p w:rsidR="000D4590" w:rsidRPr="00D323BD" w:rsidRDefault="003B1DF2" w:rsidP="00D323BD">
      <w:pPr>
        <w:pStyle w:val="Standard"/>
        <w:numPr>
          <w:ilvl w:val="0"/>
          <w:numId w:val="4"/>
        </w:numPr>
        <w:rPr>
          <w:rFonts w:asciiTheme="minorHAnsi" w:hAnsiTheme="minorHAnsi"/>
        </w:rPr>
      </w:pPr>
      <w:r w:rsidRPr="00D323BD">
        <w:rPr>
          <w:rFonts w:asciiTheme="minorHAnsi" w:hAnsiTheme="minorHAnsi" w:cs="Arial"/>
          <w:b/>
          <w:bCs/>
        </w:rPr>
        <w:t>a</w:t>
      </w:r>
      <w:r w:rsidR="00892F0D" w:rsidRPr="00D323BD">
        <w:rPr>
          <w:rFonts w:asciiTheme="minorHAnsi" w:hAnsiTheme="minorHAnsi" w:cs="Arial"/>
          <w:b/>
          <w:bCs/>
        </w:rPr>
        <w:t xml:space="preserve">dministratorze systemu – </w:t>
      </w:r>
      <w:r w:rsidR="00892F0D" w:rsidRPr="00D323BD">
        <w:rPr>
          <w:rFonts w:asciiTheme="minorHAnsi" w:hAnsiTheme="minorHAnsi" w:cs="Arial"/>
        </w:rPr>
        <w:t>należy przez to rozumieć pracownika Działu IT, który posiada uprawnienia do administrowani</w:t>
      </w:r>
      <w:r w:rsidR="00A46130" w:rsidRPr="00D323BD">
        <w:rPr>
          <w:rFonts w:asciiTheme="minorHAnsi" w:hAnsiTheme="minorHAnsi" w:cs="Arial"/>
        </w:rPr>
        <w:t>a</w:t>
      </w:r>
      <w:r w:rsidR="00892F0D" w:rsidRPr="00D323BD">
        <w:rPr>
          <w:rFonts w:asciiTheme="minorHAnsi" w:hAnsiTheme="minorHAnsi" w:cs="Arial"/>
        </w:rPr>
        <w:t xml:space="preserve"> określonymi zasobami informatycznymi IPAW. Czasowo, za zgodą Administratora Dan</w:t>
      </w:r>
      <w:r w:rsidR="006245FF" w:rsidRPr="00D323BD">
        <w:rPr>
          <w:rFonts w:asciiTheme="minorHAnsi" w:hAnsiTheme="minorHAnsi" w:cs="Arial"/>
        </w:rPr>
        <w:t>ych oraz Koordynatora Działu IT</w:t>
      </w:r>
      <w:r w:rsidR="00892F0D" w:rsidRPr="00D323BD">
        <w:rPr>
          <w:rFonts w:asciiTheme="minorHAnsi" w:hAnsiTheme="minorHAnsi" w:cs="Arial"/>
        </w:rPr>
        <w:t xml:space="preserve"> Administratorem Systemu może zostać inny pracownik IPAW lub przeds</w:t>
      </w:r>
      <w:r w:rsidRPr="00D323BD">
        <w:rPr>
          <w:rFonts w:asciiTheme="minorHAnsi" w:hAnsiTheme="minorHAnsi" w:cs="Arial"/>
        </w:rPr>
        <w:t>tawiciela firmy współpracującej;</w:t>
      </w:r>
    </w:p>
    <w:p w:rsidR="000D4590" w:rsidRPr="00D323BD" w:rsidRDefault="003B1DF2" w:rsidP="00D323BD">
      <w:pPr>
        <w:pStyle w:val="Standard"/>
        <w:numPr>
          <w:ilvl w:val="0"/>
          <w:numId w:val="4"/>
        </w:numPr>
        <w:rPr>
          <w:rFonts w:asciiTheme="minorHAnsi" w:hAnsiTheme="minorHAnsi"/>
        </w:rPr>
      </w:pPr>
      <w:r w:rsidRPr="00D323BD">
        <w:rPr>
          <w:rFonts w:asciiTheme="minorHAnsi" w:hAnsiTheme="minorHAnsi" w:cs="Arial"/>
          <w:b/>
          <w:bCs/>
        </w:rPr>
        <w:t>u</w:t>
      </w:r>
      <w:r w:rsidR="00892F0D" w:rsidRPr="00D323BD">
        <w:rPr>
          <w:rFonts w:asciiTheme="minorHAnsi" w:hAnsiTheme="minorHAnsi" w:cs="Arial"/>
          <w:b/>
          <w:bCs/>
        </w:rPr>
        <w:t>żytkowniku systemu</w:t>
      </w:r>
      <w:r w:rsidR="00892F0D" w:rsidRPr="00D323BD">
        <w:rPr>
          <w:rFonts w:asciiTheme="minorHAnsi" w:hAnsiTheme="minorHAnsi" w:cs="Arial"/>
        </w:rPr>
        <w:t xml:space="preserve"> – należy przez to rozumieć osobę upoważnioną do przetwarzania danych osobowych w systemie informatycznym IPAW. Użytkownikiem może być pracownik IPAW, osoba wykonująca pracę na podstawie umowy zlecenie lub innej umowy cywilnoprawnej, osoba odbywająca, praktykę, staż w IPAW lub wol</w:t>
      </w:r>
      <w:r w:rsidRPr="00D323BD">
        <w:rPr>
          <w:rFonts w:asciiTheme="minorHAnsi" w:hAnsiTheme="minorHAnsi" w:cs="Arial"/>
        </w:rPr>
        <w:t>ontariusz;</w:t>
      </w:r>
    </w:p>
    <w:p w:rsidR="000D4590" w:rsidRPr="00D323BD" w:rsidRDefault="00892F0D" w:rsidP="00D323BD">
      <w:pPr>
        <w:pStyle w:val="Standard"/>
        <w:numPr>
          <w:ilvl w:val="0"/>
          <w:numId w:val="4"/>
        </w:numPr>
        <w:rPr>
          <w:rFonts w:asciiTheme="minorHAnsi" w:hAnsiTheme="minorHAnsi"/>
        </w:rPr>
      </w:pPr>
      <w:r w:rsidRPr="00D323BD">
        <w:rPr>
          <w:rFonts w:asciiTheme="minorHAnsi" w:hAnsiTheme="minorHAnsi" w:cs="Arial"/>
          <w:b/>
          <w:bCs/>
        </w:rPr>
        <w:lastRenderedPageBreak/>
        <w:t xml:space="preserve">sieci lokalnej - </w:t>
      </w:r>
      <w:r w:rsidRPr="00D323BD">
        <w:rPr>
          <w:rFonts w:asciiTheme="minorHAnsi" w:hAnsiTheme="minorHAnsi" w:cs="Arial"/>
        </w:rPr>
        <w:t>należy przez to rozumieć połączenie systemów informatycznych IPAW wyłącznie dla własnych jej potrzeb przy wykorzystaniu urzą</w:t>
      </w:r>
      <w:r w:rsidR="003B1DF2" w:rsidRPr="00D323BD">
        <w:rPr>
          <w:rFonts w:asciiTheme="minorHAnsi" w:hAnsiTheme="minorHAnsi" w:cs="Arial"/>
        </w:rPr>
        <w:t>dzeń i sieci telekomunikacyjnej;</w:t>
      </w:r>
    </w:p>
    <w:p w:rsidR="000D4590" w:rsidRPr="00D323BD" w:rsidRDefault="00892F0D" w:rsidP="00D323BD">
      <w:pPr>
        <w:pStyle w:val="Standard"/>
        <w:numPr>
          <w:ilvl w:val="0"/>
          <w:numId w:val="4"/>
        </w:numPr>
        <w:rPr>
          <w:rFonts w:asciiTheme="minorHAnsi" w:hAnsiTheme="minorHAnsi"/>
        </w:rPr>
      </w:pPr>
      <w:r w:rsidRPr="00D323BD">
        <w:rPr>
          <w:rFonts w:asciiTheme="minorHAnsi" w:hAnsiTheme="minorHAnsi"/>
          <w:b/>
          <w:bCs/>
        </w:rPr>
        <w:t xml:space="preserve">sieci rozległej </w:t>
      </w:r>
      <w:r w:rsidRPr="00D323BD">
        <w:rPr>
          <w:rFonts w:asciiTheme="minorHAnsi" w:hAnsiTheme="minorHAnsi"/>
        </w:rPr>
        <w:t>- należy przez to rozumieć</w:t>
      </w:r>
      <w:r w:rsidR="00287842">
        <w:rPr>
          <w:rFonts w:asciiTheme="minorHAnsi" w:hAnsiTheme="minorHAnsi"/>
        </w:rPr>
        <w:t xml:space="preserve"> </w:t>
      </w:r>
      <w:r w:rsidRPr="00D323BD">
        <w:rPr>
          <w:rFonts w:asciiTheme="minorHAnsi" w:hAnsiTheme="minorHAnsi"/>
        </w:rPr>
        <w:t>publiczną sieć telekomunikacyjną w rozumieniu ustawy z dnia z dnia 16 lipca 2004 r. – Prawo telekomunikacyj</w:t>
      </w:r>
      <w:r w:rsidR="00CE133D" w:rsidRPr="00D323BD">
        <w:rPr>
          <w:rFonts w:asciiTheme="minorHAnsi" w:hAnsiTheme="minorHAnsi"/>
        </w:rPr>
        <w:t>ne (Dziennik Ustaw z 2004 r. Nr </w:t>
      </w:r>
      <w:r w:rsidRPr="00D323BD">
        <w:rPr>
          <w:rFonts w:asciiTheme="minorHAnsi" w:hAnsiTheme="minorHAnsi"/>
        </w:rPr>
        <w:t>171 poz. 1800 ze zmiana</w:t>
      </w:r>
      <w:r w:rsidR="003B1DF2" w:rsidRPr="00D323BD">
        <w:rPr>
          <w:rFonts w:asciiTheme="minorHAnsi" w:hAnsiTheme="minorHAnsi"/>
        </w:rPr>
        <w:t>mi) i nie będącą siecią lokalną;</w:t>
      </w:r>
    </w:p>
    <w:p w:rsidR="000D4590" w:rsidRPr="00D323BD" w:rsidRDefault="00892F0D" w:rsidP="00D323BD">
      <w:pPr>
        <w:pStyle w:val="Standard"/>
        <w:numPr>
          <w:ilvl w:val="0"/>
          <w:numId w:val="4"/>
        </w:numPr>
        <w:rPr>
          <w:rFonts w:asciiTheme="minorHAnsi" w:hAnsiTheme="minorHAnsi"/>
        </w:rPr>
      </w:pPr>
      <w:r w:rsidRPr="00D323BD">
        <w:rPr>
          <w:rFonts w:asciiTheme="minorHAnsi" w:hAnsiTheme="minorHAnsi"/>
          <w:b/>
          <w:bCs/>
        </w:rPr>
        <w:t xml:space="preserve">ustawie – </w:t>
      </w:r>
      <w:r w:rsidRPr="00D323BD">
        <w:rPr>
          <w:rFonts w:asciiTheme="minorHAnsi" w:hAnsiTheme="minorHAnsi"/>
        </w:rPr>
        <w:t xml:space="preserve">rozumie się przez to ustawę z dnia </w:t>
      </w:r>
      <w:r w:rsidR="00F66F04">
        <w:rPr>
          <w:rFonts w:asciiTheme="minorHAnsi" w:hAnsiTheme="minorHAnsi"/>
        </w:rPr>
        <w:t>10</w:t>
      </w:r>
      <w:r w:rsidRPr="00D323BD">
        <w:rPr>
          <w:rFonts w:asciiTheme="minorHAnsi" w:hAnsiTheme="minorHAnsi"/>
        </w:rPr>
        <w:t xml:space="preserve"> </w:t>
      </w:r>
      <w:r w:rsidR="00F66F04">
        <w:rPr>
          <w:rFonts w:asciiTheme="minorHAnsi" w:hAnsiTheme="minorHAnsi"/>
        </w:rPr>
        <w:t>maja</w:t>
      </w:r>
      <w:r w:rsidRPr="00D323BD">
        <w:rPr>
          <w:rFonts w:asciiTheme="minorHAnsi" w:hAnsiTheme="minorHAnsi"/>
        </w:rPr>
        <w:t xml:space="preserve"> </w:t>
      </w:r>
      <w:r w:rsidR="00F66F04">
        <w:rPr>
          <w:rFonts w:asciiTheme="minorHAnsi" w:hAnsiTheme="minorHAnsi"/>
        </w:rPr>
        <w:t>2018</w:t>
      </w:r>
      <w:r w:rsidRPr="00D323BD">
        <w:rPr>
          <w:rFonts w:asciiTheme="minorHAnsi" w:hAnsiTheme="minorHAnsi"/>
        </w:rPr>
        <w:t xml:space="preserve"> r. o ochronie danych osobowych (Dz. U.</w:t>
      </w:r>
      <w:r w:rsidR="00F66F04">
        <w:rPr>
          <w:rFonts w:asciiTheme="minorHAnsi" w:hAnsiTheme="minorHAnsi"/>
        </w:rPr>
        <w:t>2018</w:t>
      </w:r>
      <w:r w:rsidRPr="00D323BD">
        <w:rPr>
          <w:rFonts w:asciiTheme="minorHAnsi" w:hAnsiTheme="minorHAnsi"/>
        </w:rPr>
        <w:t>.</w:t>
      </w:r>
      <w:r w:rsidR="00F66F04">
        <w:rPr>
          <w:rFonts w:asciiTheme="minorHAnsi" w:hAnsiTheme="minorHAnsi"/>
        </w:rPr>
        <w:t>1000 z dnia 24 maja 2018 r.</w:t>
      </w:r>
      <w:r w:rsidRPr="00D323BD">
        <w:rPr>
          <w:rFonts w:asciiTheme="minorHAnsi" w:hAnsiTheme="minorHAnsi"/>
        </w:rPr>
        <w:t xml:space="preserve"> z </w:t>
      </w:r>
      <w:proofErr w:type="spellStart"/>
      <w:r w:rsidRPr="00D323BD">
        <w:rPr>
          <w:rFonts w:asciiTheme="minorHAnsi" w:hAnsiTheme="minorHAnsi"/>
        </w:rPr>
        <w:t>późn</w:t>
      </w:r>
      <w:proofErr w:type="spellEnd"/>
      <w:r w:rsidRPr="00D323BD">
        <w:rPr>
          <w:rFonts w:asciiTheme="minorHAnsi" w:hAnsiTheme="minorHAnsi"/>
        </w:rPr>
        <w:t xml:space="preserve">. </w:t>
      </w:r>
      <w:proofErr w:type="spellStart"/>
      <w:r w:rsidRPr="00D323BD">
        <w:rPr>
          <w:rFonts w:asciiTheme="minorHAnsi" w:hAnsiTheme="minorHAnsi"/>
        </w:rPr>
        <w:t>zm</w:t>
      </w:r>
      <w:proofErr w:type="spellEnd"/>
      <w:r w:rsidRPr="00D323BD">
        <w:rPr>
          <w:rFonts w:asciiTheme="minorHAnsi" w:hAnsiTheme="minorHAnsi"/>
        </w:rPr>
        <w:t>)</w:t>
      </w:r>
      <w:r w:rsidR="003B1DF2" w:rsidRPr="00D323BD">
        <w:rPr>
          <w:rFonts w:asciiTheme="minorHAnsi" w:hAnsiTheme="minorHAnsi"/>
        </w:rPr>
        <w:t>;</w:t>
      </w:r>
    </w:p>
    <w:p w:rsidR="00C320DF" w:rsidRPr="00D323BD" w:rsidRDefault="00892F0D" w:rsidP="00D323BD">
      <w:pPr>
        <w:pStyle w:val="Standard"/>
        <w:numPr>
          <w:ilvl w:val="0"/>
          <w:numId w:val="4"/>
        </w:numPr>
        <w:rPr>
          <w:rFonts w:asciiTheme="minorHAnsi" w:hAnsiTheme="minorHAnsi"/>
        </w:rPr>
      </w:pPr>
      <w:r w:rsidRPr="00D323BD">
        <w:rPr>
          <w:rFonts w:asciiTheme="minorHAnsi" w:hAnsiTheme="minorHAnsi"/>
          <w:b/>
          <w:bCs/>
        </w:rPr>
        <w:t xml:space="preserve">rozporządzeniu – </w:t>
      </w:r>
      <w:r w:rsidRPr="00D323BD">
        <w:rPr>
          <w:rFonts w:asciiTheme="minorHAnsi" w:hAnsiTheme="minorHAnsi"/>
        </w:rPr>
        <w:t>rozumie się przez to rozporządzeni</w:t>
      </w:r>
      <w:r w:rsidR="00CE133D" w:rsidRPr="00D323BD">
        <w:rPr>
          <w:rFonts w:asciiTheme="minorHAnsi" w:hAnsiTheme="minorHAnsi"/>
        </w:rPr>
        <w:t>e Ministra Spraw Wewnętrznych i </w:t>
      </w:r>
      <w:r w:rsidRPr="00D323BD">
        <w:rPr>
          <w:rFonts w:asciiTheme="minorHAnsi" w:hAnsiTheme="minorHAnsi"/>
        </w:rPr>
        <w:t>Administracji z dnia 29 kwietnia 2004 r. w sprawie dokumentacji przetwarzania danych osobowych oraz warunków technicznych i organizacyjnych, jakim powinny odpowiadać urządzenia i systemy informatyczne służące do przetwarzania danych oso</w:t>
      </w:r>
      <w:r w:rsidR="003B1DF2" w:rsidRPr="00D323BD">
        <w:rPr>
          <w:rFonts w:asciiTheme="minorHAnsi" w:hAnsiTheme="minorHAnsi"/>
        </w:rPr>
        <w:t>bowych (Dz.U nr 100, poz. 1024);</w:t>
      </w:r>
    </w:p>
    <w:p w:rsidR="00C320DF" w:rsidRPr="00D323BD" w:rsidRDefault="00CE133D" w:rsidP="00D323BD">
      <w:pPr>
        <w:pStyle w:val="Standard"/>
        <w:numPr>
          <w:ilvl w:val="0"/>
          <w:numId w:val="4"/>
        </w:numPr>
        <w:rPr>
          <w:rFonts w:asciiTheme="minorHAnsi" w:hAnsiTheme="minorHAnsi"/>
        </w:rPr>
      </w:pPr>
      <w:r w:rsidRPr="00D323BD">
        <w:rPr>
          <w:rFonts w:asciiTheme="minorHAnsi" w:hAnsiTheme="minorHAnsi"/>
          <w:b/>
        </w:rPr>
        <w:t>u</w:t>
      </w:r>
      <w:r w:rsidR="00C320DF" w:rsidRPr="00D323BD">
        <w:rPr>
          <w:rFonts w:asciiTheme="minorHAnsi" w:hAnsiTheme="minorHAnsi"/>
          <w:b/>
        </w:rPr>
        <w:t>mowa użyczenia</w:t>
      </w:r>
      <w:r w:rsidR="00C320DF" w:rsidRPr="00D323BD">
        <w:rPr>
          <w:rFonts w:asciiTheme="minorHAnsi" w:hAnsiTheme="minorHAnsi"/>
        </w:rPr>
        <w:t xml:space="preserve"> - rozumie się przez to umowę użyczenia lokalu pomiędzy IPAW a Gminą Wałbrzych z dnia nr 1/07/2015 z dnia 02.03.2015r.</w:t>
      </w:r>
      <w:r w:rsidRPr="00D323BD">
        <w:rPr>
          <w:rFonts w:asciiTheme="minorHAnsi" w:hAnsiTheme="minorHAnsi"/>
        </w:rPr>
        <w:t>;</w:t>
      </w:r>
    </w:p>
    <w:p w:rsidR="000D4590" w:rsidRPr="00D323BD" w:rsidRDefault="00CE133D" w:rsidP="00D323BD">
      <w:pPr>
        <w:pStyle w:val="Standard"/>
        <w:numPr>
          <w:ilvl w:val="0"/>
          <w:numId w:val="4"/>
        </w:numPr>
        <w:rPr>
          <w:rFonts w:asciiTheme="minorHAnsi" w:hAnsiTheme="minorHAnsi"/>
        </w:rPr>
      </w:pPr>
      <w:r w:rsidRPr="00D323BD">
        <w:rPr>
          <w:rFonts w:asciiTheme="minorHAnsi" w:hAnsiTheme="minorHAnsi"/>
          <w:b/>
          <w:bCs/>
        </w:rPr>
        <w:t>p</w:t>
      </w:r>
      <w:r w:rsidR="00892F0D" w:rsidRPr="00D323BD">
        <w:rPr>
          <w:rFonts w:asciiTheme="minorHAnsi" w:hAnsiTheme="minorHAnsi"/>
          <w:b/>
          <w:bCs/>
        </w:rPr>
        <w:t xml:space="preserve">orozumienie </w:t>
      </w:r>
      <w:r w:rsidR="00892F0D" w:rsidRPr="00D323BD">
        <w:rPr>
          <w:rFonts w:asciiTheme="minorHAnsi" w:hAnsiTheme="minorHAnsi"/>
        </w:rPr>
        <w:t xml:space="preserve">– rozumie się przez to „Porozumienie w przedmiocie dostępu do systemu informatycznego” pomiędzy IPAW a </w:t>
      </w:r>
      <w:r w:rsidR="00C320DF" w:rsidRPr="00D323BD">
        <w:rPr>
          <w:rFonts w:asciiTheme="minorHAnsi" w:hAnsiTheme="minorHAnsi"/>
        </w:rPr>
        <w:t>Gminą Wałbrzych</w:t>
      </w:r>
      <w:r w:rsidR="00892F0D" w:rsidRPr="00D323BD">
        <w:rPr>
          <w:rFonts w:asciiTheme="minorHAnsi" w:hAnsiTheme="minorHAnsi"/>
        </w:rPr>
        <w:t xml:space="preserve"> z dnia </w:t>
      </w:r>
      <w:r w:rsidR="00A46130" w:rsidRPr="00D323BD">
        <w:rPr>
          <w:rFonts w:asciiTheme="minorHAnsi" w:hAnsiTheme="minorHAnsi"/>
        </w:rPr>
        <w:t>19.06.2015r.</w:t>
      </w:r>
      <w:r w:rsidRPr="00D323BD">
        <w:rPr>
          <w:rFonts w:asciiTheme="minorHAnsi" w:hAnsiTheme="minorHAnsi"/>
        </w:rPr>
        <w:t>;</w:t>
      </w:r>
    </w:p>
    <w:p w:rsidR="000D4590" w:rsidRPr="00D323BD" w:rsidRDefault="00CE133D" w:rsidP="00D323BD">
      <w:pPr>
        <w:pStyle w:val="Standard"/>
        <w:numPr>
          <w:ilvl w:val="0"/>
          <w:numId w:val="4"/>
        </w:numPr>
        <w:rPr>
          <w:rFonts w:asciiTheme="minorHAnsi" w:hAnsiTheme="minorHAnsi"/>
        </w:rPr>
      </w:pPr>
      <w:r w:rsidRPr="00D323BD">
        <w:rPr>
          <w:rFonts w:asciiTheme="minorHAnsi" w:hAnsiTheme="minorHAnsi"/>
          <w:b/>
          <w:bCs/>
        </w:rPr>
        <w:t>i</w:t>
      </w:r>
      <w:r w:rsidR="00892F0D" w:rsidRPr="00D323BD">
        <w:rPr>
          <w:rFonts w:asciiTheme="minorHAnsi" w:hAnsiTheme="minorHAnsi"/>
          <w:b/>
          <w:bCs/>
        </w:rPr>
        <w:t xml:space="preserve">nfrastruktura UMW - </w:t>
      </w:r>
      <w:r w:rsidR="00892F0D" w:rsidRPr="00D323BD">
        <w:rPr>
          <w:rFonts w:asciiTheme="minorHAnsi" w:hAnsiTheme="minorHAnsi"/>
        </w:rPr>
        <w:t>rozumie się przez to udostępniona na potrzeby Instytucji Pośredniczącej Aglomeracji Wałbrzyskiej Infrastrukturę In</w:t>
      </w:r>
      <w:r w:rsidRPr="00D323BD">
        <w:rPr>
          <w:rFonts w:asciiTheme="minorHAnsi" w:hAnsiTheme="minorHAnsi"/>
        </w:rPr>
        <w:t>formatyczną Urzędu Miejskiego w </w:t>
      </w:r>
      <w:r w:rsidR="00892F0D" w:rsidRPr="00D323BD">
        <w:rPr>
          <w:rFonts w:asciiTheme="minorHAnsi" w:hAnsiTheme="minorHAnsi"/>
        </w:rPr>
        <w:t>Wałbrzychu, do któ</w:t>
      </w:r>
      <w:r w:rsidRPr="00D323BD">
        <w:rPr>
          <w:rFonts w:asciiTheme="minorHAnsi" w:hAnsiTheme="minorHAnsi"/>
        </w:rPr>
        <w:t>rej dostęp opisuje Porozumienie;</w:t>
      </w:r>
    </w:p>
    <w:p w:rsidR="00923D0E" w:rsidRDefault="00CE133D" w:rsidP="00D323BD">
      <w:pPr>
        <w:pStyle w:val="Standard"/>
        <w:numPr>
          <w:ilvl w:val="0"/>
          <w:numId w:val="4"/>
        </w:numPr>
        <w:rPr>
          <w:rFonts w:asciiTheme="minorHAnsi" w:hAnsiTheme="minorHAnsi"/>
        </w:rPr>
      </w:pPr>
      <w:r w:rsidRPr="00D323BD">
        <w:rPr>
          <w:rFonts w:asciiTheme="minorHAnsi" w:hAnsiTheme="minorHAnsi"/>
          <w:b/>
          <w:bCs/>
        </w:rPr>
        <w:t>d</w:t>
      </w:r>
      <w:r w:rsidR="00923D0E" w:rsidRPr="00D323BD">
        <w:rPr>
          <w:rFonts w:asciiTheme="minorHAnsi" w:hAnsiTheme="minorHAnsi"/>
          <w:b/>
          <w:bCs/>
        </w:rPr>
        <w:t>okumentacja UMW –</w:t>
      </w:r>
      <w:r w:rsidR="00923D0E" w:rsidRPr="00D323BD">
        <w:rPr>
          <w:rFonts w:asciiTheme="minorHAnsi" w:hAnsiTheme="minorHAnsi"/>
        </w:rPr>
        <w:t xml:space="preserve"> rozumie się przez to</w:t>
      </w:r>
      <w:r w:rsidR="00026BD8" w:rsidRPr="00D323BD">
        <w:rPr>
          <w:rFonts w:asciiTheme="minorHAnsi" w:hAnsiTheme="minorHAnsi"/>
        </w:rPr>
        <w:t xml:space="preserve"> obowiązującą</w:t>
      </w:r>
      <w:r w:rsidR="00923D0E" w:rsidRPr="00D323BD">
        <w:rPr>
          <w:rFonts w:asciiTheme="minorHAnsi" w:hAnsiTheme="minorHAnsi"/>
        </w:rPr>
        <w:t xml:space="preserve"> dokumentację przetwarzania danych osobowych w urzędzie miejskim wprowadzoną zarządzeniem prezydenta Miasta Wałbrzycha w sprawie wprowadzenia dokumentacji przetwarzania danych </w:t>
      </w:r>
      <w:r w:rsidRPr="00D323BD">
        <w:rPr>
          <w:rFonts w:asciiTheme="minorHAnsi" w:hAnsiTheme="minorHAnsi"/>
        </w:rPr>
        <w:t>osobowych w Urzędzie Miejskim w </w:t>
      </w:r>
      <w:r w:rsidR="00923D0E" w:rsidRPr="00D323BD">
        <w:rPr>
          <w:rFonts w:asciiTheme="minorHAnsi" w:hAnsiTheme="minorHAnsi"/>
        </w:rPr>
        <w:t>Wałbrzychu</w:t>
      </w:r>
      <w:r w:rsidR="00967861">
        <w:rPr>
          <w:rFonts w:asciiTheme="minorHAnsi" w:hAnsiTheme="minorHAnsi"/>
        </w:rPr>
        <w:t>;</w:t>
      </w:r>
    </w:p>
    <w:p w:rsidR="00F66F04" w:rsidRDefault="00F66F04" w:rsidP="00D323BD">
      <w:pPr>
        <w:pStyle w:val="Standard"/>
        <w:numPr>
          <w:ilvl w:val="0"/>
          <w:numId w:val="4"/>
        </w:numPr>
        <w:rPr>
          <w:rFonts w:asciiTheme="minorHAnsi" w:hAnsiTheme="minorHAnsi"/>
        </w:rPr>
      </w:pPr>
      <w:r>
        <w:rPr>
          <w:rFonts w:asciiTheme="minorHAnsi" w:hAnsiTheme="minorHAnsi"/>
          <w:b/>
          <w:bCs/>
        </w:rPr>
        <w:t>RODO –</w:t>
      </w:r>
      <w:r>
        <w:rPr>
          <w:rFonts w:asciiTheme="minorHAnsi" w:hAnsiTheme="minorHAnsi"/>
        </w:rPr>
        <w:t xml:space="preserve"> rozumie się przez to </w:t>
      </w:r>
      <w:r w:rsidRPr="00F66F04">
        <w:rPr>
          <w:rFonts w:asciiTheme="minorHAnsi" w:hAnsiTheme="minorHAnsi"/>
        </w:rPr>
        <w:t xml:space="preserve">Rozporządzenie Parlamentu Europejskiego i Rady (UE) 2016/679 z dnia 27 kwietnia 2016 r. w sprawie ochrony osób fizycznych w związku </w:t>
      </w:r>
      <w:r>
        <w:rPr>
          <w:rFonts w:asciiTheme="minorHAnsi" w:hAnsiTheme="minorHAnsi"/>
        </w:rPr>
        <w:br/>
      </w:r>
      <w:r w:rsidRPr="00F66F04">
        <w:rPr>
          <w:rFonts w:asciiTheme="minorHAnsi" w:hAnsiTheme="minorHAnsi"/>
        </w:rPr>
        <w:t>z przetwarzaniem danych osobowych i w sprawie swobodnego przepływu takich danych oraz uchylenia dyrektywy 95/46/WE (ogólne rozporządzenie o ochronie danych)</w:t>
      </w:r>
      <w:r w:rsidR="00967861">
        <w:rPr>
          <w:rFonts w:asciiTheme="minorHAnsi" w:hAnsiTheme="minorHAnsi"/>
        </w:rPr>
        <w:t>;</w:t>
      </w:r>
    </w:p>
    <w:p w:rsidR="00967861" w:rsidRDefault="00967861" w:rsidP="00FC60AF">
      <w:pPr>
        <w:pStyle w:val="Akapitzlist"/>
        <w:numPr>
          <w:ilvl w:val="0"/>
          <w:numId w:val="4"/>
        </w:numPr>
        <w:spacing w:line="360" w:lineRule="auto"/>
        <w:jc w:val="both"/>
        <w:rPr>
          <w:rFonts w:asciiTheme="minorHAnsi" w:hAnsiTheme="minorHAnsi"/>
        </w:rPr>
      </w:pPr>
      <w:r w:rsidRPr="00FC60AF">
        <w:rPr>
          <w:rFonts w:asciiTheme="minorHAnsi" w:hAnsiTheme="minorHAnsi"/>
          <w:b/>
        </w:rPr>
        <w:t>DPIA</w:t>
      </w:r>
      <w:r w:rsidRPr="00967861">
        <w:rPr>
          <w:rFonts w:asciiTheme="minorHAnsi" w:hAnsiTheme="minorHAnsi"/>
        </w:rPr>
        <w:t xml:space="preserve"> </w:t>
      </w:r>
      <w:r>
        <w:rPr>
          <w:rFonts w:asciiTheme="minorHAnsi" w:hAnsiTheme="minorHAnsi"/>
        </w:rPr>
        <w:t>–</w:t>
      </w:r>
      <w:r w:rsidRPr="00967861">
        <w:rPr>
          <w:rFonts w:asciiTheme="minorHAnsi" w:hAnsiTheme="minorHAnsi"/>
        </w:rPr>
        <w:t xml:space="preserve"> </w:t>
      </w:r>
      <w:r>
        <w:rPr>
          <w:rFonts w:asciiTheme="minorHAnsi" w:hAnsiTheme="minorHAnsi"/>
        </w:rPr>
        <w:t xml:space="preserve">oznacza </w:t>
      </w:r>
      <w:r w:rsidRPr="00967861">
        <w:rPr>
          <w:rFonts w:asciiTheme="minorHAnsi" w:hAnsiTheme="minorHAnsi"/>
        </w:rPr>
        <w:t>ocen</w:t>
      </w:r>
      <w:r>
        <w:rPr>
          <w:rFonts w:asciiTheme="minorHAnsi" w:hAnsiTheme="minorHAnsi"/>
        </w:rPr>
        <w:t>ę</w:t>
      </w:r>
      <w:r w:rsidRPr="00967861">
        <w:rPr>
          <w:rFonts w:asciiTheme="minorHAnsi" w:hAnsiTheme="minorHAnsi"/>
        </w:rPr>
        <w:t xml:space="preserve"> skutków planowanych operacji przetwarzania dla ochrony </w:t>
      </w:r>
      <w:r>
        <w:rPr>
          <w:rFonts w:asciiTheme="minorHAnsi" w:hAnsiTheme="minorHAnsi"/>
        </w:rPr>
        <w:t>d</w:t>
      </w:r>
      <w:r w:rsidRPr="00967861">
        <w:rPr>
          <w:rFonts w:asciiTheme="minorHAnsi" w:hAnsiTheme="minorHAnsi"/>
        </w:rPr>
        <w:t>anych</w:t>
      </w:r>
      <w:r>
        <w:rPr>
          <w:rFonts w:asciiTheme="minorHAnsi" w:hAnsiTheme="minorHAnsi"/>
        </w:rPr>
        <w:t xml:space="preserve"> osobowych</w:t>
      </w:r>
      <w:r w:rsidRPr="00967861">
        <w:rPr>
          <w:rFonts w:asciiTheme="minorHAnsi" w:hAnsiTheme="minorHAnsi"/>
        </w:rPr>
        <w:t xml:space="preserve">, której dokonuje </w:t>
      </w:r>
      <w:r>
        <w:rPr>
          <w:rFonts w:asciiTheme="minorHAnsi" w:hAnsiTheme="minorHAnsi"/>
        </w:rPr>
        <w:t>Administrator Danych</w:t>
      </w:r>
      <w:r w:rsidRPr="00967861">
        <w:rPr>
          <w:rFonts w:asciiTheme="minorHAnsi" w:hAnsiTheme="minorHAnsi"/>
        </w:rPr>
        <w:t xml:space="preserve"> jeżeli dany rodzaj przetwarzania  ze względu na swój charakter, zakres, kontekst i cele z dużym prawdopodobieństwem może powodować wysokie ryzyko naruszenia praw lub wolności osób fizycznych;</w:t>
      </w:r>
    </w:p>
    <w:p w:rsidR="00967861" w:rsidRDefault="00967861" w:rsidP="00FC60AF">
      <w:pPr>
        <w:pStyle w:val="Akapitzlist"/>
        <w:numPr>
          <w:ilvl w:val="0"/>
          <w:numId w:val="4"/>
        </w:numPr>
        <w:spacing w:line="360" w:lineRule="auto"/>
        <w:ind w:hanging="511"/>
        <w:jc w:val="both"/>
        <w:rPr>
          <w:rFonts w:asciiTheme="minorHAnsi" w:hAnsiTheme="minorHAnsi"/>
        </w:rPr>
      </w:pPr>
      <w:r w:rsidRPr="00FC60AF">
        <w:rPr>
          <w:rFonts w:asciiTheme="minorHAnsi" w:hAnsiTheme="minorHAnsi"/>
          <w:b/>
        </w:rPr>
        <w:t>Inspektor Ochrony Danych (IOD)</w:t>
      </w:r>
      <w:r w:rsidRPr="00FC60AF">
        <w:rPr>
          <w:rFonts w:asciiTheme="minorHAnsi" w:hAnsiTheme="minorHAnsi"/>
        </w:rPr>
        <w:t xml:space="preserve"> – należy przez to rozumieć powołaną przez Administratora Danych osobę fizyczna, zobowiązan</w:t>
      </w:r>
      <w:r>
        <w:rPr>
          <w:rFonts w:asciiTheme="minorHAnsi" w:hAnsiTheme="minorHAnsi"/>
        </w:rPr>
        <w:t>ą</w:t>
      </w:r>
      <w:r w:rsidRPr="00FC60AF">
        <w:rPr>
          <w:rFonts w:asciiTheme="minorHAnsi" w:hAnsiTheme="minorHAnsi"/>
        </w:rPr>
        <w:t xml:space="preserve"> do zapewniania przestrzegania przepisów o ochronie </w:t>
      </w:r>
      <w:r>
        <w:rPr>
          <w:rFonts w:asciiTheme="minorHAnsi" w:hAnsiTheme="minorHAnsi"/>
        </w:rPr>
        <w:lastRenderedPageBreak/>
        <w:t>d</w:t>
      </w:r>
      <w:r w:rsidRPr="00FC60AF">
        <w:rPr>
          <w:rFonts w:asciiTheme="minorHAnsi" w:hAnsiTheme="minorHAnsi"/>
        </w:rPr>
        <w:t>anych</w:t>
      </w:r>
      <w:r>
        <w:rPr>
          <w:rFonts w:asciiTheme="minorHAnsi" w:hAnsiTheme="minorHAnsi"/>
        </w:rPr>
        <w:t xml:space="preserve"> osobowych</w:t>
      </w:r>
      <w:r w:rsidRPr="00FC60AF">
        <w:rPr>
          <w:rFonts w:asciiTheme="minorHAnsi" w:hAnsiTheme="minorHAnsi"/>
        </w:rPr>
        <w:t xml:space="preserve"> zgodnie z rozdziałem IV pkt. 4 RODO;</w:t>
      </w:r>
    </w:p>
    <w:p w:rsidR="00967861" w:rsidRDefault="00967861" w:rsidP="00FC60AF">
      <w:pPr>
        <w:pStyle w:val="Akapitzlist"/>
        <w:numPr>
          <w:ilvl w:val="0"/>
          <w:numId w:val="4"/>
        </w:numPr>
        <w:spacing w:line="360" w:lineRule="auto"/>
        <w:ind w:hanging="511"/>
        <w:jc w:val="both"/>
        <w:rPr>
          <w:rFonts w:asciiTheme="minorHAnsi" w:hAnsiTheme="minorHAnsi"/>
        </w:rPr>
      </w:pPr>
      <w:r w:rsidRPr="00FC60AF">
        <w:rPr>
          <w:rFonts w:asciiTheme="minorHAnsi" w:hAnsiTheme="minorHAnsi"/>
          <w:b/>
        </w:rPr>
        <w:t xml:space="preserve">odbiorca </w:t>
      </w:r>
      <w:r>
        <w:rPr>
          <w:rFonts w:asciiTheme="minorHAnsi" w:hAnsiTheme="minorHAnsi"/>
        </w:rPr>
        <w:t xml:space="preserve">- </w:t>
      </w:r>
      <w:r w:rsidRPr="00967861">
        <w:rPr>
          <w:rFonts w:asciiTheme="minorHAnsi" w:hAnsiTheme="minorHAnsi"/>
        </w:rPr>
        <w:t xml:space="preserve">oznacza osobę fizyczną lub prawną, organ publiczny, jednostkę lub inny podmiot, któremu ujawnia się </w:t>
      </w:r>
      <w:r>
        <w:rPr>
          <w:rFonts w:asciiTheme="minorHAnsi" w:hAnsiTheme="minorHAnsi"/>
        </w:rPr>
        <w:t>d</w:t>
      </w:r>
      <w:r w:rsidRPr="00967861">
        <w:rPr>
          <w:rFonts w:asciiTheme="minorHAnsi" w:hAnsiTheme="minorHAnsi"/>
        </w:rPr>
        <w:t>ane</w:t>
      </w:r>
      <w:r>
        <w:rPr>
          <w:rFonts w:asciiTheme="minorHAnsi" w:hAnsiTheme="minorHAnsi"/>
        </w:rPr>
        <w:t xml:space="preserve"> osobowe</w:t>
      </w:r>
      <w:r w:rsidRPr="00967861">
        <w:rPr>
          <w:rFonts w:asciiTheme="minorHAnsi" w:hAnsiTheme="minorHAnsi"/>
        </w:rPr>
        <w:t xml:space="preserve"> niezależnie od tego, czy jest stroną trzecią. Organy publiczne, które mogą otrzymywać </w:t>
      </w:r>
      <w:r>
        <w:rPr>
          <w:rFonts w:asciiTheme="minorHAnsi" w:hAnsiTheme="minorHAnsi"/>
        </w:rPr>
        <w:t>d</w:t>
      </w:r>
      <w:r w:rsidRPr="00967861">
        <w:rPr>
          <w:rFonts w:asciiTheme="minorHAnsi" w:hAnsiTheme="minorHAnsi"/>
        </w:rPr>
        <w:t>ane</w:t>
      </w:r>
      <w:r>
        <w:rPr>
          <w:rFonts w:asciiTheme="minorHAnsi" w:hAnsiTheme="minorHAnsi"/>
        </w:rPr>
        <w:t xml:space="preserve"> osobowe</w:t>
      </w:r>
      <w:r w:rsidRPr="00967861">
        <w:rPr>
          <w:rFonts w:asciiTheme="minorHAnsi" w:hAnsiTheme="minorHAnsi"/>
        </w:rPr>
        <w:t xml:space="preserve"> w ramach konkretnego postępowania zgodnie z prawem Unii lub prawem państwa członkowskiego, nie są jednak uznawane za odbiorców; przetwarzanie tych </w:t>
      </w:r>
      <w:r>
        <w:rPr>
          <w:rFonts w:asciiTheme="minorHAnsi" w:hAnsiTheme="minorHAnsi"/>
        </w:rPr>
        <w:t>d</w:t>
      </w:r>
      <w:r w:rsidRPr="00967861">
        <w:rPr>
          <w:rFonts w:asciiTheme="minorHAnsi" w:hAnsiTheme="minorHAnsi"/>
        </w:rPr>
        <w:t>anych</w:t>
      </w:r>
      <w:r>
        <w:rPr>
          <w:rFonts w:asciiTheme="minorHAnsi" w:hAnsiTheme="minorHAnsi"/>
        </w:rPr>
        <w:t xml:space="preserve"> osobowych</w:t>
      </w:r>
      <w:r w:rsidRPr="00967861">
        <w:rPr>
          <w:rFonts w:asciiTheme="minorHAnsi" w:hAnsiTheme="minorHAnsi"/>
        </w:rPr>
        <w:t xml:space="preserve"> przez te organy publiczne musi być zgodne z przepisami o ochronie </w:t>
      </w:r>
      <w:r>
        <w:rPr>
          <w:rFonts w:asciiTheme="minorHAnsi" w:hAnsiTheme="minorHAnsi"/>
        </w:rPr>
        <w:t>d</w:t>
      </w:r>
      <w:r w:rsidRPr="00967861">
        <w:rPr>
          <w:rFonts w:asciiTheme="minorHAnsi" w:hAnsiTheme="minorHAnsi"/>
        </w:rPr>
        <w:t>anych</w:t>
      </w:r>
      <w:r>
        <w:rPr>
          <w:rFonts w:asciiTheme="minorHAnsi" w:hAnsiTheme="minorHAnsi"/>
        </w:rPr>
        <w:t xml:space="preserve"> osobowych</w:t>
      </w:r>
      <w:r w:rsidRPr="00967861">
        <w:rPr>
          <w:rFonts w:asciiTheme="minorHAnsi" w:hAnsiTheme="minorHAnsi"/>
        </w:rPr>
        <w:t xml:space="preserve"> mającymi zastosowanie stosownie do celów przetwarzania;</w:t>
      </w:r>
    </w:p>
    <w:p w:rsidR="00967861" w:rsidRPr="00967861" w:rsidRDefault="00967861" w:rsidP="00FC60AF">
      <w:pPr>
        <w:pStyle w:val="Akapitzlist"/>
        <w:numPr>
          <w:ilvl w:val="0"/>
          <w:numId w:val="4"/>
        </w:numPr>
        <w:spacing w:line="360" w:lineRule="auto"/>
        <w:jc w:val="both"/>
        <w:rPr>
          <w:rFonts w:asciiTheme="minorHAnsi" w:hAnsiTheme="minorHAnsi"/>
        </w:rPr>
      </w:pPr>
      <w:r w:rsidRPr="00FC60AF">
        <w:rPr>
          <w:rFonts w:asciiTheme="minorHAnsi" w:hAnsiTheme="minorHAnsi"/>
          <w:b/>
        </w:rPr>
        <w:t>powierzenie przetwarzania danych osobowych</w:t>
      </w:r>
      <w:r>
        <w:rPr>
          <w:rFonts w:asciiTheme="minorHAnsi" w:hAnsiTheme="minorHAnsi"/>
        </w:rPr>
        <w:t xml:space="preserve"> - oznacza</w:t>
      </w:r>
      <w:r w:rsidRPr="00967861">
        <w:rPr>
          <w:rFonts w:asciiTheme="minorHAnsi" w:hAnsiTheme="minorHAnsi"/>
        </w:rPr>
        <w:t xml:space="preserve"> sytuacj</w:t>
      </w:r>
      <w:r>
        <w:rPr>
          <w:rFonts w:asciiTheme="minorHAnsi" w:hAnsiTheme="minorHAnsi"/>
        </w:rPr>
        <w:t>ę</w:t>
      </w:r>
      <w:r w:rsidRPr="00967861">
        <w:rPr>
          <w:rFonts w:asciiTheme="minorHAnsi" w:hAnsiTheme="minorHAnsi"/>
        </w:rPr>
        <w:t xml:space="preserve"> zlecenia na podstawie umowy przez A</w:t>
      </w:r>
      <w:r>
        <w:rPr>
          <w:rFonts w:asciiTheme="minorHAnsi" w:hAnsiTheme="minorHAnsi"/>
        </w:rPr>
        <w:t>dministratora Danych</w:t>
      </w:r>
      <w:r w:rsidRPr="00967861">
        <w:rPr>
          <w:rFonts w:asciiTheme="minorHAnsi" w:hAnsiTheme="minorHAnsi"/>
        </w:rPr>
        <w:t xml:space="preserve"> innemu podmiotowi (Procesorowi) dokonywania w </w:t>
      </w:r>
      <w:r w:rsidR="00E8485F">
        <w:rPr>
          <w:rFonts w:asciiTheme="minorHAnsi" w:hAnsiTheme="minorHAnsi"/>
        </w:rPr>
        <w:t xml:space="preserve">jego </w:t>
      </w:r>
      <w:r w:rsidRPr="00967861">
        <w:rPr>
          <w:rFonts w:asciiTheme="minorHAnsi" w:hAnsiTheme="minorHAnsi"/>
        </w:rPr>
        <w:t>imieniu</w:t>
      </w:r>
      <w:r w:rsidR="00E8485F">
        <w:rPr>
          <w:rFonts w:asciiTheme="minorHAnsi" w:hAnsiTheme="minorHAnsi"/>
        </w:rPr>
        <w:t xml:space="preserve"> </w:t>
      </w:r>
      <w:r w:rsidRPr="00967861">
        <w:rPr>
          <w:rFonts w:asciiTheme="minorHAnsi" w:hAnsiTheme="minorHAnsi"/>
        </w:rPr>
        <w:t xml:space="preserve">określonych operacji na </w:t>
      </w:r>
      <w:r w:rsidR="00E8485F">
        <w:rPr>
          <w:rFonts w:asciiTheme="minorHAnsi" w:hAnsiTheme="minorHAnsi"/>
        </w:rPr>
        <w:t>d</w:t>
      </w:r>
      <w:r w:rsidRPr="00967861">
        <w:rPr>
          <w:rFonts w:asciiTheme="minorHAnsi" w:hAnsiTheme="minorHAnsi"/>
        </w:rPr>
        <w:t>anych</w:t>
      </w:r>
      <w:r w:rsidR="00E8485F">
        <w:rPr>
          <w:rFonts w:asciiTheme="minorHAnsi" w:hAnsiTheme="minorHAnsi"/>
        </w:rPr>
        <w:t xml:space="preserve"> osobowych. </w:t>
      </w:r>
      <w:r w:rsidRPr="00967861">
        <w:rPr>
          <w:rFonts w:asciiTheme="minorHAnsi" w:hAnsiTheme="minorHAnsi"/>
        </w:rPr>
        <w:t>Procesor nie decyduje samodzielnie o celach i środkach przetwarzania;</w:t>
      </w:r>
    </w:p>
    <w:p w:rsidR="00E8485F" w:rsidRPr="00E8485F" w:rsidRDefault="00E8485F" w:rsidP="00FC60AF">
      <w:pPr>
        <w:pStyle w:val="Akapitzlist"/>
        <w:numPr>
          <w:ilvl w:val="0"/>
          <w:numId w:val="4"/>
        </w:numPr>
        <w:spacing w:line="360" w:lineRule="auto"/>
        <w:jc w:val="both"/>
        <w:rPr>
          <w:rFonts w:asciiTheme="minorHAnsi" w:hAnsiTheme="minorHAnsi"/>
        </w:rPr>
      </w:pPr>
      <w:r w:rsidRPr="00FC60AF">
        <w:rPr>
          <w:rFonts w:asciiTheme="minorHAnsi" w:hAnsiTheme="minorHAnsi"/>
          <w:b/>
        </w:rPr>
        <w:t>rozliczalność</w:t>
      </w:r>
      <w:r>
        <w:rPr>
          <w:rFonts w:asciiTheme="minorHAnsi" w:hAnsiTheme="minorHAnsi"/>
        </w:rPr>
        <w:t xml:space="preserve"> - oznacza</w:t>
      </w:r>
      <w:r w:rsidRPr="00E8485F">
        <w:rPr>
          <w:rFonts w:asciiTheme="minorHAnsi" w:hAnsiTheme="minorHAnsi"/>
        </w:rPr>
        <w:t xml:space="preserve"> odpowiedzialność </w:t>
      </w:r>
      <w:r w:rsidR="0003446C">
        <w:rPr>
          <w:rFonts w:asciiTheme="minorHAnsi" w:hAnsiTheme="minorHAnsi"/>
        </w:rPr>
        <w:t>A</w:t>
      </w:r>
      <w:r w:rsidRPr="00E8485F">
        <w:rPr>
          <w:rFonts w:asciiTheme="minorHAnsi" w:hAnsiTheme="minorHAnsi"/>
        </w:rPr>
        <w:t>dministratora</w:t>
      </w:r>
      <w:r w:rsidR="0003446C">
        <w:rPr>
          <w:rFonts w:asciiTheme="minorHAnsi" w:hAnsiTheme="minorHAnsi"/>
        </w:rPr>
        <w:t xml:space="preserve"> Danych</w:t>
      </w:r>
      <w:r w:rsidRPr="00E8485F">
        <w:rPr>
          <w:rFonts w:asciiTheme="minorHAnsi" w:hAnsiTheme="minorHAnsi"/>
        </w:rPr>
        <w:t xml:space="preserve"> za przestrzeganie zasad RODO i możliwość wykazania ich przestrzegania, w szczególności: zgodność z prawem, rzetelność i przejrzystość, ograniczenie celu, minimalizacja danych, prawidłowość danych, ograniczenie przechowywania, integralność i poufność;</w:t>
      </w:r>
    </w:p>
    <w:p w:rsidR="00967861" w:rsidRDefault="00E8485F" w:rsidP="00FC60AF">
      <w:pPr>
        <w:pStyle w:val="Akapitzlist"/>
        <w:numPr>
          <w:ilvl w:val="0"/>
          <w:numId w:val="4"/>
        </w:numPr>
        <w:spacing w:line="360" w:lineRule="auto"/>
        <w:ind w:hanging="511"/>
        <w:jc w:val="both"/>
        <w:rPr>
          <w:rFonts w:asciiTheme="minorHAnsi" w:hAnsiTheme="minorHAnsi"/>
        </w:rPr>
      </w:pPr>
      <w:r w:rsidRPr="00FC60AF">
        <w:rPr>
          <w:rFonts w:asciiTheme="minorHAnsi" w:hAnsiTheme="minorHAnsi"/>
          <w:b/>
        </w:rPr>
        <w:t>szczególne kategorie danych osobowych</w:t>
      </w:r>
      <w:r>
        <w:rPr>
          <w:rFonts w:asciiTheme="minorHAnsi" w:hAnsiTheme="minorHAnsi"/>
        </w:rPr>
        <w:t xml:space="preserve"> – </w:t>
      </w:r>
      <w:r w:rsidR="001A0EE6">
        <w:rPr>
          <w:rFonts w:asciiTheme="minorHAnsi" w:hAnsiTheme="minorHAnsi"/>
        </w:rPr>
        <w:t>rozumie się przez to</w:t>
      </w:r>
      <w:r w:rsidRPr="00E8485F">
        <w:rPr>
          <w:rFonts w:asciiTheme="minorHAnsi" w:hAnsiTheme="minorHAnsi"/>
        </w:rPr>
        <w:t xml:space="preserve"> </w:t>
      </w:r>
      <w:r>
        <w:rPr>
          <w:rFonts w:asciiTheme="minorHAnsi" w:hAnsiTheme="minorHAnsi"/>
        </w:rPr>
        <w:t>d</w:t>
      </w:r>
      <w:r w:rsidRPr="00E8485F">
        <w:rPr>
          <w:rFonts w:asciiTheme="minorHAnsi" w:hAnsiTheme="minorHAnsi"/>
        </w:rPr>
        <w:t>ane ujawniające pochodzenie rasowe lub etniczne, poglądy polityczne, przekonania religijne lub światopoglądowe, przynależność do związków zawodowych oraz dane genetyczne, dane biometryczne w celu jednoznacznego zidentyfikowania osoby fizycznej lub dane dotyczących zdrowia, seksualności lub orientacji seksualnej tej osoby, o których mowa w art. 9 ust. 1 RODO</w:t>
      </w:r>
      <w:r>
        <w:rPr>
          <w:rFonts w:asciiTheme="minorHAnsi" w:hAnsiTheme="minorHAnsi"/>
        </w:rPr>
        <w:t>.</w:t>
      </w:r>
    </w:p>
    <w:p w:rsidR="00E8485F" w:rsidRPr="00FC60AF" w:rsidRDefault="00E8485F" w:rsidP="00FC60AF">
      <w:pPr>
        <w:pStyle w:val="Akapitzlist"/>
        <w:ind w:left="511"/>
        <w:rPr>
          <w:rFonts w:asciiTheme="minorHAnsi" w:hAnsiTheme="minorHAnsi"/>
        </w:rPr>
      </w:pPr>
    </w:p>
    <w:p w:rsidR="000D4590" w:rsidRPr="00D323BD" w:rsidRDefault="00892F0D">
      <w:pPr>
        <w:pStyle w:val="Nagwek2"/>
        <w:rPr>
          <w:rFonts w:asciiTheme="minorHAnsi" w:hAnsiTheme="minorHAnsi"/>
        </w:rPr>
      </w:pPr>
      <w:bookmarkStart w:id="5" w:name="_Toc534881627"/>
      <w:bookmarkStart w:id="6" w:name="_Toc535928414"/>
      <w:r w:rsidRPr="00D323BD">
        <w:rPr>
          <w:rFonts w:asciiTheme="minorHAnsi" w:hAnsiTheme="minorHAnsi"/>
        </w:rPr>
        <w:t>Cel</w:t>
      </w:r>
      <w:bookmarkEnd w:id="5"/>
      <w:bookmarkEnd w:id="6"/>
    </w:p>
    <w:p w:rsidR="000D4590" w:rsidRPr="00D323BD" w:rsidRDefault="00892F0D" w:rsidP="00D323BD">
      <w:pPr>
        <w:pStyle w:val="Text"/>
        <w:spacing w:before="0" w:after="0"/>
        <w:ind w:firstLine="851"/>
        <w:rPr>
          <w:rFonts w:asciiTheme="minorHAnsi" w:hAnsiTheme="minorHAnsi"/>
        </w:rPr>
      </w:pPr>
      <w:r w:rsidRPr="00D323BD">
        <w:rPr>
          <w:rFonts w:asciiTheme="minorHAnsi" w:hAnsiTheme="minorHAnsi"/>
        </w:rPr>
        <w:t xml:space="preserve">Wdrożenie </w:t>
      </w:r>
      <w:r w:rsidR="00E8485F">
        <w:rPr>
          <w:rFonts w:asciiTheme="minorHAnsi" w:hAnsiTheme="minorHAnsi"/>
        </w:rPr>
        <w:t>P</w:t>
      </w:r>
      <w:r w:rsidRPr="00D323BD">
        <w:rPr>
          <w:rFonts w:asciiTheme="minorHAnsi" w:hAnsiTheme="minorHAnsi"/>
        </w:rPr>
        <w:t xml:space="preserve">olityki </w:t>
      </w:r>
      <w:r w:rsidR="00E8485F">
        <w:rPr>
          <w:rFonts w:asciiTheme="minorHAnsi" w:hAnsiTheme="minorHAnsi"/>
        </w:rPr>
        <w:t>B</w:t>
      </w:r>
      <w:r w:rsidRPr="00D323BD">
        <w:rPr>
          <w:rFonts w:asciiTheme="minorHAnsi" w:hAnsiTheme="minorHAnsi"/>
        </w:rPr>
        <w:t>ezpieczeństwa w IPAW ma na celu zabezpieczenie przetwarzanych przez niego danych osobowych, w tym danych przetwarzanych w</w:t>
      </w:r>
      <w:r w:rsidR="00CE133D" w:rsidRPr="00D323BD">
        <w:rPr>
          <w:rFonts w:asciiTheme="minorHAnsi" w:hAnsiTheme="minorHAnsi"/>
        </w:rPr>
        <w:t xml:space="preserve"> systemie informatycznym IPAW i </w:t>
      </w:r>
      <w:r w:rsidRPr="00D323BD">
        <w:rPr>
          <w:rFonts w:asciiTheme="minorHAnsi" w:hAnsiTheme="minorHAnsi"/>
        </w:rPr>
        <w:t xml:space="preserve">poza nim, poprzez wykonanie obowiązków wynikających z </w:t>
      </w:r>
      <w:r w:rsidR="00E8485F">
        <w:rPr>
          <w:rFonts w:asciiTheme="minorHAnsi" w:hAnsiTheme="minorHAnsi"/>
        </w:rPr>
        <w:t xml:space="preserve">RODO, </w:t>
      </w:r>
      <w:r w:rsidRPr="00D323BD">
        <w:rPr>
          <w:rFonts w:asciiTheme="minorHAnsi" w:hAnsiTheme="minorHAnsi"/>
        </w:rPr>
        <w:t>ustawy i rozporządzenia.</w:t>
      </w:r>
    </w:p>
    <w:p w:rsidR="000D4590" w:rsidRDefault="00892F0D" w:rsidP="00D323BD">
      <w:pPr>
        <w:pStyle w:val="Text"/>
        <w:spacing w:before="0" w:after="0"/>
        <w:ind w:firstLine="851"/>
        <w:rPr>
          <w:rFonts w:asciiTheme="minorHAnsi" w:hAnsiTheme="minorHAnsi"/>
        </w:rPr>
      </w:pPr>
      <w:r w:rsidRPr="00D323BD">
        <w:rPr>
          <w:rFonts w:asciiTheme="minorHAnsi" w:hAnsiTheme="minorHAnsi"/>
        </w:rPr>
        <w:t xml:space="preserve">W związku z tym, że w zbiorach danych IPAW przetwarzane są między innymi </w:t>
      </w:r>
      <w:r w:rsidR="00E8485F">
        <w:rPr>
          <w:rFonts w:asciiTheme="minorHAnsi" w:hAnsiTheme="minorHAnsi"/>
        </w:rPr>
        <w:t>szczególne kategorie danych osobowych</w:t>
      </w:r>
      <w:r w:rsidRPr="00D323BD">
        <w:rPr>
          <w:rFonts w:asciiTheme="minorHAnsi" w:hAnsiTheme="minorHAnsi"/>
        </w:rPr>
        <w:t xml:space="preserve">, a system informatyczny </w:t>
      </w:r>
      <w:r w:rsidR="00E8485F">
        <w:rPr>
          <w:rFonts w:asciiTheme="minorHAnsi" w:hAnsiTheme="minorHAnsi"/>
        </w:rPr>
        <w:t>A</w:t>
      </w:r>
      <w:r w:rsidRPr="00D323BD">
        <w:rPr>
          <w:rFonts w:asciiTheme="minorHAnsi" w:hAnsiTheme="minorHAnsi"/>
        </w:rPr>
        <w:t xml:space="preserve">dministratora </w:t>
      </w:r>
      <w:r w:rsidR="00E8485F">
        <w:rPr>
          <w:rFonts w:asciiTheme="minorHAnsi" w:hAnsiTheme="minorHAnsi"/>
        </w:rPr>
        <w:t>D</w:t>
      </w:r>
      <w:r w:rsidRPr="00D323BD">
        <w:rPr>
          <w:rFonts w:asciiTheme="minorHAnsi" w:hAnsiTheme="minorHAnsi"/>
        </w:rPr>
        <w:t>anych posi</w:t>
      </w:r>
      <w:r w:rsidR="00CE133D" w:rsidRPr="00D323BD">
        <w:rPr>
          <w:rFonts w:asciiTheme="minorHAnsi" w:hAnsiTheme="minorHAnsi"/>
        </w:rPr>
        <w:t>ada szerokopasmowe połączenie z </w:t>
      </w:r>
      <w:proofErr w:type="spellStart"/>
      <w:r w:rsidRPr="00D323BD">
        <w:rPr>
          <w:rFonts w:asciiTheme="minorHAnsi" w:hAnsiTheme="minorHAnsi"/>
        </w:rPr>
        <w:t>internetem</w:t>
      </w:r>
      <w:proofErr w:type="spellEnd"/>
      <w:r w:rsidRPr="00D323BD">
        <w:rPr>
          <w:rFonts w:asciiTheme="minorHAnsi" w:hAnsiTheme="minorHAnsi"/>
        </w:rPr>
        <w:t xml:space="preserve">, niniejsza </w:t>
      </w:r>
      <w:r w:rsidR="00E8485F">
        <w:rPr>
          <w:rFonts w:asciiTheme="minorHAnsi" w:hAnsiTheme="minorHAnsi"/>
        </w:rPr>
        <w:t>P</w:t>
      </w:r>
      <w:r w:rsidRPr="00D323BD">
        <w:rPr>
          <w:rFonts w:asciiTheme="minorHAnsi" w:hAnsiTheme="minorHAnsi"/>
        </w:rPr>
        <w:t xml:space="preserve">olityka </w:t>
      </w:r>
      <w:r w:rsidR="00E8485F">
        <w:rPr>
          <w:rFonts w:asciiTheme="minorHAnsi" w:hAnsiTheme="minorHAnsi"/>
        </w:rPr>
        <w:t>B</w:t>
      </w:r>
      <w:r w:rsidRPr="00D323BD">
        <w:rPr>
          <w:rFonts w:asciiTheme="minorHAnsi" w:hAnsiTheme="minorHAnsi"/>
        </w:rPr>
        <w:t xml:space="preserve">ezpieczeństwa służy zapewnieniu wysokiego </w:t>
      </w:r>
      <w:r w:rsidR="00CE133D" w:rsidRPr="00D323BD">
        <w:rPr>
          <w:rFonts w:asciiTheme="minorHAnsi" w:hAnsiTheme="minorHAnsi"/>
        </w:rPr>
        <w:t xml:space="preserve">poziomu </w:t>
      </w:r>
      <w:r w:rsidR="00E8485F">
        <w:rPr>
          <w:rFonts w:asciiTheme="minorHAnsi" w:hAnsiTheme="minorHAnsi"/>
        </w:rPr>
        <w:t>ochrony</w:t>
      </w:r>
      <w:r w:rsidR="00E8485F" w:rsidRPr="00D323BD">
        <w:rPr>
          <w:rFonts w:asciiTheme="minorHAnsi" w:hAnsiTheme="minorHAnsi"/>
        </w:rPr>
        <w:t xml:space="preserve"> </w:t>
      </w:r>
      <w:r w:rsidR="00CE133D" w:rsidRPr="00D323BD">
        <w:rPr>
          <w:rFonts w:asciiTheme="minorHAnsi" w:hAnsiTheme="minorHAnsi"/>
        </w:rPr>
        <w:t xml:space="preserve">danych </w:t>
      </w:r>
      <w:r w:rsidR="00E8485F">
        <w:rPr>
          <w:rFonts w:asciiTheme="minorHAnsi" w:hAnsiTheme="minorHAnsi"/>
        </w:rPr>
        <w:t>osobowych</w:t>
      </w:r>
      <w:r w:rsidRPr="00D323BD">
        <w:rPr>
          <w:rFonts w:asciiTheme="minorHAnsi" w:hAnsiTheme="minorHAnsi"/>
        </w:rPr>
        <w:t>. Niniejszy dokument opisuje niezbędny do uzyskania tego bezpieczeństwa zbiór procedur i zasad dotyczących przetwarzania danych osobowych oraz ich zabezpieczenia.</w:t>
      </w:r>
    </w:p>
    <w:p w:rsidR="00E8485F" w:rsidRPr="00D323BD" w:rsidRDefault="00E8485F" w:rsidP="00D323BD">
      <w:pPr>
        <w:pStyle w:val="Text"/>
        <w:spacing w:before="0" w:after="0"/>
        <w:ind w:firstLine="851"/>
        <w:rPr>
          <w:rFonts w:asciiTheme="minorHAnsi" w:hAnsiTheme="minorHAnsi"/>
        </w:rPr>
      </w:pPr>
      <w:r w:rsidRPr="00E8485F">
        <w:rPr>
          <w:rFonts w:asciiTheme="minorHAnsi" w:hAnsiTheme="minorHAnsi"/>
        </w:rPr>
        <w:lastRenderedPageBreak/>
        <w:t xml:space="preserve">Zawarte w niniejszej Polityce </w:t>
      </w:r>
      <w:r>
        <w:rPr>
          <w:rFonts w:asciiTheme="minorHAnsi" w:hAnsiTheme="minorHAnsi"/>
        </w:rPr>
        <w:t xml:space="preserve">Bezpieczeństwa </w:t>
      </w:r>
      <w:r w:rsidRPr="00E8485F">
        <w:rPr>
          <w:rFonts w:asciiTheme="minorHAnsi" w:hAnsiTheme="minorHAnsi"/>
        </w:rPr>
        <w:t>opisy zasad i procedur przetwarzania danych osobowych i ich zabezpieczenia mają na celu uporządkowanie p</w:t>
      </w:r>
      <w:r w:rsidR="00FC60AF">
        <w:rPr>
          <w:rFonts w:asciiTheme="minorHAnsi" w:hAnsiTheme="minorHAnsi"/>
        </w:rPr>
        <w:t>rocesów przetwarzania danych, a </w:t>
      </w:r>
      <w:r w:rsidRPr="00E8485F">
        <w:rPr>
          <w:rFonts w:asciiTheme="minorHAnsi" w:hAnsiTheme="minorHAnsi"/>
        </w:rPr>
        <w:t>także realizację przez ADO zasady rozliczalności.</w:t>
      </w:r>
    </w:p>
    <w:p w:rsidR="000D4590" w:rsidRPr="004D0F52" w:rsidRDefault="00892F0D">
      <w:pPr>
        <w:pStyle w:val="Nagwek2"/>
        <w:rPr>
          <w:rFonts w:asciiTheme="minorHAnsi" w:hAnsiTheme="minorHAnsi"/>
        </w:rPr>
      </w:pPr>
      <w:bookmarkStart w:id="7" w:name="_Toc534881628"/>
      <w:bookmarkStart w:id="8" w:name="_Toc535928415"/>
      <w:r w:rsidRPr="005F40C2">
        <w:rPr>
          <w:rFonts w:asciiTheme="minorHAnsi" w:hAnsiTheme="minorHAnsi"/>
        </w:rPr>
        <w:t>Zakres</w:t>
      </w:r>
      <w:r w:rsidR="00E8485F" w:rsidRPr="005F40C2">
        <w:rPr>
          <w:rFonts w:asciiTheme="minorHAnsi" w:hAnsiTheme="minorHAnsi"/>
        </w:rPr>
        <w:t xml:space="preserve"> merytoryczny Polityki Bezpieczeństwa</w:t>
      </w:r>
      <w:r w:rsidR="00E8485F" w:rsidRPr="004D0F52">
        <w:rPr>
          <w:rFonts w:asciiTheme="minorHAnsi" w:hAnsiTheme="minorHAnsi"/>
        </w:rPr>
        <w:t xml:space="preserve"> oraz zakres </w:t>
      </w:r>
      <w:r w:rsidRPr="004D0F52">
        <w:rPr>
          <w:rFonts w:asciiTheme="minorHAnsi" w:hAnsiTheme="minorHAnsi"/>
        </w:rPr>
        <w:t>stosowania</w:t>
      </w:r>
      <w:bookmarkEnd w:id="7"/>
      <w:bookmarkEnd w:id="8"/>
    </w:p>
    <w:p w:rsidR="000D4590" w:rsidRDefault="00892F0D" w:rsidP="00FC60AF">
      <w:pPr>
        <w:pStyle w:val="Textbody"/>
        <w:numPr>
          <w:ilvl w:val="0"/>
          <w:numId w:val="10"/>
        </w:numPr>
        <w:spacing w:after="0"/>
        <w:ind w:left="714" w:hanging="357"/>
        <w:rPr>
          <w:rFonts w:asciiTheme="minorHAnsi" w:hAnsiTheme="minorHAnsi"/>
        </w:rPr>
      </w:pPr>
      <w:r w:rsidRPr="00D323BD">
        <w:rPr>
          <w:rFonts w:asciiTheme="minorHAnsi" w:hAnsiTheme="minorHAnsi"/>
        </w:rPr>
        <w:t>Niniejsz</w:t>
      </w:r>
      <w:r w:rsidR="009A33D2">
        <w:rPr>
          <w:rFonts w:asciiTheme="minorHAnsi" w:hAnsiTheme="minorHAnsi"/>
        </w:rPr>
        <w:t>ą</w:t>
      </w:r>
      <w:r w:rsidRPr="00D323BD">
        <w:rPr>
          <w:rFonts w:asciiTheme="minorHAnsi" w:hAnsiTheme="minorHAnsi"/>
        </w:rPr>
        <w:t xml:space="preserve"> </w:t>
      </w:r>
      <w:r w:rsidR="009A33D2">
        <w:rPr>
          <w:rFonts w:asciiTheme="minorHAnsi" w:hAnsiTheme="minorHAnsi"/>
        </w:rPr>
        <w:t>P</w:t>
      </w:r>
      <w:r w:rsidRPr="00D323BD">
        <w:rPr>
          <w:rFonts w:asciiTheme="minorHAnsi" w:hAnsiTheme="minorHAnsi"/>
        </w:rPr>
        <w:t>olityk</w:t>
      </w:r>
      <w:r w:rsidR="009A33D2">
        <w:rPr>
          <w:rFonts w:asciiTheme="minorHAnsi" w:hAnsiTheme="minorHAnsi"/>
        </w:rPr>
        <w:t>ę</w:t>
      </w:r>
      <w:r w:rsidRPr="00D323BD">
        <w:rPr>
          <w:rFonts w:asciiTheme="minorHAnsi" w:hAnsiTheme="minorHAnsi"/>
        </w:rPr>
        <w:t xml:space="preserve"> </w:t>
      </w:r>
      <w:r w:rsidR="009A33D2">
        <w:rPr>
          <w:rFonts w:asciiTheme="minorHAnsi" w:hAnsiTheme="minorHAnsi"/>
        </w:rPr>
        <w:t>B</w:t>
      </w:r>
      <w:r w:rsidRPr="00D323BD">
        <w:rPr>
          <w:rFonts w:asciiTheme="minorHAnsi" w:hAnsiTheme="minorHAnsi"/>
        </w:rPr>
        <w:t>ezp</w:t>
      </w:r>
      <w:r w:rsidR="009A33D2">
        <w:rPr>
          <w:rFonts w:asciiTheme="minorHAnsi" w:hAnsiTheme="minorHAnsi"/>
        </w:rPr>
        <w:t xml:space="preserve">ieczeństwa </w:t>
      </w:r>
      <w:r w:rsidR="009A33D2" w:rsidRPr="009A33D2">
        <w:rPr>
          <w:rFonts w:asciiTheme="minorHAnsi" w:hAnsiTheme="minorHAnsi"/>
        </w:rPr>
        <w:t xml:space="preserve">stosuje się do wszelkich czynności stanowiących </w:t>
      </w:r>
      <w:r w:rsidR="009A33D2">
        <w:rPr>
          <w:rFonts w:asciiTheme="minorHAnsi" w:hAnsiTheme="minorHAnsi"/>
        </w:rPr>
        <w:br/>
      </w:r>
      <w:r w:rsidR="009A33D2" w:rsidRPr="009A33D2">
        <w:rPr>
          <w:rFonts w:asciiTheme="minorHAnsi" w:hAnsiTheme="minorHAnsi"/>
        </w:rPr>
        <w:t xml:space="preserve">w myśl RODO przetwarzanie </w:t>
      </w:r>
      <w:r w:rsidR="009A33D2">
        <w:rPr>
          <w:rFonts w:asciiTheme="minorHAnsi" w:hAnsiTheme="minorHAnsi"/>
        </w:rPr>
        <w:t>d</w:t>
      </w:r>
      <w:r w:rsidR="009A33D2" w:rsidRPr="009A33D2">
        <w:rPr>
          <w:rFonts w:asciiTheme="minorHAnsi" w:hAnsiTheme="minorHAnsi"/>
        </w:rPr>
        <w:t>anych</w:t>
      </w:r>
      <w:r w:rsidR="009A33D2">
        <w:rPr>
          <w:rFonts w:asciiTheme="minorHAnsi" w:hAnsiTheme="minorHAnsi"/>
        </w:rPr>
        <w:t xml:space="preserve"> osobowych. B</w:t>
      </w:r>
      <w:r w:rsidR="009A33D2" w:rsidRPr="009A33D2">
        <w:rPr>
          <w:rFonts w:asciiTheme="minorHAnsi" w:hAnsiTheme="minorHAnsi"/>
        </w:rPr>
        <w:t xml:space="preserve">ez względu na źródło pochodzenia </w:t>
      </w:r>
      <w:r w:rsidR="009A33D2">
        <w:rPr>
          <w:rFonts w:asciiTheme="minorHAnsi" w:hAnsiTheme="minorHAnsi"/>
        </w:rPr>
        <w:t>d</w:t>
      </w:r>
      <w:r w:rsidR="009A33D2" w:rsidRPr="009A33D2">
        <w:rPr>
          <w:rFonts w:asciiTheme="minorHAnsi" w:hAnsiTheme="minorHAnsi"/>
        </w:rPr>
        <w:t>anych</w:t>
      </w:r>
      <w:r w:rsidR="009A33D2">
        <w:rPr>
          <w:rFonts w:asciiTheme="minorHAnsi" w:hAnsiTheme="minorHAnsi"/>
        </w:rPr>
        <w:t xml:space="preserve"> osobowych</w:t>
      </w:r>
      <w:r w:rsidR="009A33D2" w:rsidRPr="009A33D2">
        <w:rPr>
          <w:rFonts w:asciiTheme="minorHAnsi" w:hAnsiTheme="minorHAnsi"/>
        </w:rPr>
        <w:t>, ich zakres, cel zebrania, sposób lub czas przetwarzania, stosowane są zasady przetwarzania ujęte w niniejszym dokumencie</w:t>
      </w:r>
      <w:r w:rsidR="009A33D2">
        <w:rPr>
          <w:rFonts w:asciiTheme="minorHAnsi" w:hAnsiTheme="minorHAnsi"/>
        </w:rPr>
        <w:t xml:space="preserve">. Zasadom tym, </w:t>
      </w:r>
      <w:r w:rsidR="009A33D2" w:rsidRPr="009A33D2">
        <w:rPr>
          <w:rFonts w:asciiTheme="minorHAnsi" w:hAnsiTheme="minorHAnsi"/>
        </w:rPr>
        <w:t xml:space="preserve">podlegają również </w:t>
      </w:r>
      <w:r w:rsidR="009A33D2">
        <w:rPr>
          <w:rFonts w:asciiTheme="minorHAnsi" w:hAnsiTheme="minorHAnsi"/>
        </w:rPr>
        <w:t>d</w:t>
      </w:r>
      <w:r w:rsidR="009A33D2" w:rsidRPr="009A33D2">
        <w:rPr>
          <w:rFonts w:asciiTheme="minorHAnsi" w:hAnsiTheme="minorHAnsi"/>
        </w:rPr>
        <w:t>ane powierzone A</w:t>
      </w:r>
      <w:r w:rsidR="009A33D2">
        <w:rPr>
          <w:rFonts w:asciiTheme="minorHAnsi" w:hAnsiTheme="minorHAnsi"/>
        </w:rPr>
        <w:t xml:space="preserve">dministratorowi </w:t>
      </w:r>
      <w:r w:rsidR="009A33D2" w:rsidRPr="009A33D2">
        <w:rPr>
          <w:rFonts w:asciiTheme="minorHAnsi" w:hAnsiTheme="minorHAnsi"/>
        </w:rPr>
        <w:t>D</w:t>
      </w:r>
      <w:r w:rsidR="009A33D2">
        <w:rPr>
          <w:rFonts w:asciiTheme="minorHAnsi" w:hAnsiTheme="minorHAnsi"/>
        </w:rPr>
        <w:t>anych</w:t>
      </w:r>
      <w:r w:rsidR="009A33D2" w:rsidRPr="009A33D2">
        <w:rPr>
          <w:rFonts w:asciiTheme="minorHAnsi" w:hAnsiTheme="minorHAnsi"/>
        </w:rPr>
        <w:t xml:space="preserve"> do przetwarzania na podstawie umowy powierzenia przetwarzania.</w:t>
      </w:r>
      <w:r w:rsidRPr="00D323BD">
        <w:rPr>
          <w:rFonts w:asciiTheme="minorHAnsi" w:hAnsiTheme="minorHAnsi"/>
        </w:rPr>
        <w:t>.</w:t>
      </w:r>
    </w:p>
    <w:p w:rsidR="009A33D2" w:rsidRPr="009A33D2" w:rsidRDefault="009A33D2" w:rsidP="00FC60AF">
      <w:pPr>
        <w:pStyle w:val="Textbody"/>
        <w:numPr>
          <w:ilvl w:val="0"/>
          <w:numId w:val="10"/>
        </w:numPr>
        <w:spacing w:after="0"/>
        <w:rPr>
          <w:rFonts w:asciiTheme="minorHAnsi" w:hAnsiTheme="minorHAnsi"/>
        </w:rPr>
      </w:pPr>
      <w:r w:rsidRPr="009A33D2">
        <w:rPr>
          <w:rFonts w:asciiTheme="minorHAnsi" w:hAnsiTheme="minorHAnsi"/>
        </w:rPr>
        <w:t xml:space="preserve">Elementem polityki są prowadzone przez </w:t>
      </w:r>
      <w:r>
        <w:rPr>
          <w:rFonts w:asciiTheme="minorHAnsi" w:hAnsiTheme="minorHAnsi"/>
        </w:rPr>
        <w:t>IPAW</w:t>
      </w:r>
      <w:r w:rsidRPr="009A33D2">
        <w:rPr>
          <w:rFonts w:asciiTheme="minorHAnsi" w:hAnsiTheme="minorHAnsi"/>
        </w:rPr>
        <w:t xml:space="preserve"> zgodnie z art. 30 ust. 1 i 2 RODO:</w:t>
      </w:r>
    </w:p>
    <w:p w:rsidR="009A33D2" w:rsidRPr="009A33D2" w:rsidRDefault="009A33D2" w:rsidP="00FC60AF">
      <w:pPr>
        <w:pStyle w:val="Textbody"/>
        <w:numPr>
          <w:ilvl w:val="0"/>
          <w:numId w:val="29"/>
        </w:numPr>
        <w:spacing w:after="0"/>
        <w:rPr>
          <w:rFonts w:asciiTheme="minorHAnsi" w:hAnsiTheme="minorHAnsi"/>
        </w:rPr>
      </w:pPr>
      <w:r w:rsidRPr="009A33D2">
        <w:rPr>
          <w:rFonts w:asciiTheme="minorHAnsi" w:hAnsiTheme="minorHAnsi"/>
        </w:rPr>
        <w:t>jako A</w:t>
      </w:r>
      <w:r>
        <w:rPr>
          <w:rFonts w:asciiTheme="minorHAnsi" w:hAnsiTheme="minorHAnsi"/>
        </w:rPr>
        <w:t xml:space="preserve">dministrator </w:t>
      </w:r>
      <w:r w:rsidRPr="009A33D2">
        <w:rPr>
          <w:rFonts w:asciiTheme="minorHAnsi" w:hAnsiTheme="minorHAnsi"/>
        </w:rPr>
        <w:t>D</w:t>
      </w:r>
      <w:r>
        <w:rPr>
          <w:rFonts w:asciiTheme="minorHAnsi" w:hAnsiTheme="minorHAnsi"/>
        </w:rPr>
        <w:t>anych</w:t>
      </w:r>
      <w:r w:rsidRPr="009A33D2">
        <w:rPr>
          <w:rFonts w:asciiTheme="minorHAnsi" w:hAnsiTheme="minorHAnsi"/>
        </w:rPr>
        <w:t xml:space="preserve"> rejestr czynności przetwarzania (dalej: „Rejestr Czynności”), </w:t>
      </w:r>
    </w:p>
    <w:p w:rsidR="009A33D2" w:rsidRPr="009A33D2" w:rsidRDefault="009A33D2" w:rsidP="00FC60AF">
      <w:pPr>
        <w:pStyle w:val="Textbody"/>
        <w:numPr>
          <w:ilvl w:val="0"/>
          <w:numId w:val="29"/>
        </w:numPr>
        <w:spacing w:after="0"/>
        <w:rPr>
          <w:rFonts w:asciiTheme="minorHAnsi" w:hAnsiTheme="minorHAnsi"/>
        </w:rPr>
      </w:pPr>
      <w:r w:rsidRPr="009A33D2">
        <w:rPr>
          <w:rFonts w:asciiTheme="minorHAnsi" w:hAnsiTheme="minorHAnsi"/>
        </w:rPr>
        <w:t>jako Procesor rejestr kategorii czynności przetwarzania (dalej: „Rejestr Kategorii”).</w:t>
      </w:r>
    </w:p>
    <w:p w:rsidR="009A33D2" w:rsidRDefault="009A33D2" w:rsidP="00FC60AF">
      <w:pPr>
        <w:pStyle w:val="Textbody"/>
        <w:numPr>
          <w:ilvl w:val="0"/>
          <w:numId w:val="10"/>
        </w:numPr>
        <w:spacing w:after="0"/>
        <w:ind w:left="714" w:hanging="357"/>
        <w:rPr>
          <w:rFonts w:asciiTheme="minorHAnsi" w:hAnsiTheme="minorHAnsi"/>
        </w:rPr>
      </w:pPr>
      <w:r w:rsidRPr="009A33D2">
        <w:rPr>
          <w:rFonts w:asciiTheme="minorHAnsi" w:hAnsiTheme="minorHAnsi"/>
        </w:rPr>
        <w:t xml:space="preserve">Polityka </w:t>
      </w:r>
      <w:r>
        <w:rPr>
          <w:rFonts w:asciiTheme="minorHAnsi" w:hAnsiTheme="minorHAnsi"/>
        </w:rPr>
        <w:t xml:space="preserve">Bezpieczeństwa </w:t>
      </w:r>
      <w:r w:rsidRPr="009A33D2">
        <w:rPr>
          <w:rFonts w:asciiTheme="minorHAnsi" w:hAnsiTheme="minorHAnsi"/>
        </w:rPr>
        <w:t>oraz zawarte w niej Rejestr Czynności</w:t>
      </w:r>
      <w:r w:rsidR="00BB3CCB">
        <w:rPr>
          <w:rFonts w:asciiTheme="minorHAnsi" w:hAnsiTheme="minorHAnsi"/>
        </w:rPr>
        <w:t xml:space="preserve"> i Rejestr Kategorii, zgodnie z </w:t>
      </w:r>
      <w:r w:rsidRPr="009A33D2">
        <w:rPr>
          <w:rFonts w:asciiTheme="minorHAnsi" w:hAnsiTheme="minorHAnsi"/>
        </w:rPr>
        <w:t xml:space="preserve">art. 30 ust. 3 RODO, są prowadzone w formie elektronicznej </w:t>
      </w:r>
      <w:r w:rsidR="001A0EE6">
        <w:rPr>
          <w:rFonts w:asciiTheme="minorHAnsi" w:hAnsiTheme="minorHAnsi"/>
        </w:rPr>
        <w:t>lub</w:t>
      </w:r>
      <w:r w:rsidRPr="009A33D2">
        <w:rPr>
          <w:rFonts w:asciiTheme="minorHAnsi" w:hAnsiTheme="minorHAnsi"/>
        </w:rPr>
        <w:t xml:space="preserve"> pisemnej oraz udostępniane przez </w:t>
      </w:r>
      <w:r>
        <w:rPr>
          <w:rFonts w:asciiTheme="minorHAnsi" w:hAnsiTheme="minorHAnsi"/>
        </w:rPr>
        <w:t>IPAW</w:t>
      </w:r>
      <w:r w:rsidRPr="009A33D2">
        <w:rPr>
          <w:rFonts w:asciiTheme="minorHAnsi" w:hAnsiTheme="minorHAnsi"/>
        </w:rPr>
        <w:t xml:space="preserve"> na żądanie organu nadzorczego</w:t>
      </w:r>
    </w:p>
    <w:p w:rsidR="000D4590" w:rsidRPr="00D323BD" w:rsidRDefault="00892F0D" w:rsidP="00FC60AF">
      <w:pPr>
        <w:pStyle w:val="Textbody"/>
        <w:numPr>
          <w:ilvl w:val="0"/>
          <w:numId w:val="10"/>
        </w:numPr>
        <w:spacing w:after="0"/>
        <w:ind w:left="714" w:hanging="357"/>
        <w:rPr>
          <w:rFonts w:asciiTheme="minorHAnsi" w:hAnsiTheme="minorHAnsi"/>
        </w:rPr>
      </w:pPr>
      <w:r w:rsidRPr="00D323BD">
        <w:rPr>
          <w:rFonts w:asciiTheme="minorHAnsi" w:hAnsiTheme="minorHAnsi"/>
        </w:rPr>
        <w:t>Procedury i zasady określone w niniejszym dokumencie stosuje się do wszystkich osób upoważnionych do przetwarzania danych osobowych, zarówno zatrudnionych, jak i innych, np. wolontariuszy, praktykantów, stażystów.</w:t>
      </w:r>
    </w:p>
    <w:p w:rsidR="000D4590" w:rsidRPr="00D323BD" w:rsidRDefault="00892F0D">
      <w:pPr>
        <w:pStyle w:val="Nagwek1"/>
        <w:rPr>
          <w:rFonts w:asciiTheme="minorHAnsi" w:hAnsiTheme="minorHAnsi"/>
        </w:rPr>
      </w:pPr>
      <w:bookmarkStart w:id="9" w:name="_Toc534881629"/>
      <w:bookmarkStart w:id="10" w:name="_Toc535928416"/>
      <w:r w:rsidRPr="00D323BD">
        <w:rPr>
          <w:rFonts w:asciiTheme="minorHAnsi" w:hAnsiTheme="minorHAnsi"/>
        </w:rPr>
        <w:t>Administrator Danych</w:t>
      </w:r>
      <w:r w:rsidR="00361D12" w:rsidRPr="00D323BD">
        <w:rPr>
          <w:rFonts w:asciiTheme="minorHAnsi" w:hAnsiTheme="minorHAnsi"/>
        </w:rPr>
        <w:t xml:space="preserve"> - zadania</w:t>
      </w:r>
      <w:bookmarkEnd w:id="9"/>
      <w:bookmarkEnd w:id="10"/>
    </w:p>
    <w:p w:rsidR="000D4590" w:rsidRPr="00D323BD" w:rsidRDefault="00892F0D" w:rsidP="00D323BD">
      <w:pPr>
        <w:pStyle w:val="Text"/>
        <w:widowControl/>
        <w:spacing w:before="0" w:after="0"/>
        <w:rPr>
          <w:rFonts w:asciiTheme="minorHAnsi" w:hAnsiTheme="minorHAnsi"/>
        </w:rPr>
      </w:pPr>
      <w:r w:rsidRPr="00D323BD">
        <w:rPr>
          <w:rFonts w:asciiTheme="minorHAnsi" w:hAnsiTheme="minorHAnsi"/>
        </w:rPr>
        <w:t xml:space="preserve">Administrator </w:t>
      </w:r>
      <w:r w:rsidR="0001671F">
        <w:rPr>
          <w:rFonts w:asciiTheme="minorHAnsi" w:hAnsiTheme="minorHAnsi"/>
        </w:rPr>
        <w:t>D</w:t>
      </w:r>
      <w:r w:rsidRPr="00D323BD">
        <w:rPr>
          <w:rFonts w:asciiTheme="minorHAnsi" w:hAnsiTheme="minorHAnsi"/>
        </w:rPr>
        <w:t>anych realizuje zadania w zakresie nadzoru nad przestrzeganiem zasad ochrony danych osobowych, w tym zwłaszcza:</w:t>
      </w:r>
    </w:p>
    <w:p w:rsidR="000D4590" w:rsidRPr="00D323BD" w:rsidRDefault="00892F0D" w:rsidP="00D323BD">
      <w:pPr>
        <w:pStyle w:val="Standard"/>
        <w:numPr>
          <w:ilvl w:val="0"/>
          <w:numId w:val="11"/>
        </w:numPr>
        <w:rPr>
          <w:rFonts w:asciiTheme="minorHAnsi" w:hAnsiTheme="minorHAnsi"/>
        </w:rPr>
      </w:pPr>
      <w:r w:rsidRPr="00D323BD">
        <w:rPr>
          <w:rFonts w:asciiTheme="minorHAnsi" w:hAnsiTheme="minorHAnsi"/>
        </w:rPr>
        <w:t>sprawdza zgodności przetwarzania danych osobowych z przepisami o ochronie danych osobowych,</w:t>
      </w:r>
    </w:p>
    <w:p w:rsidR="000D4590" w:rsidRPr="00D323BD" w:rsidRDefault="00892F0D" w:rsidP="00D323BD">
      <w:pPr>
        <w:pStyle w:val="Standard"/>
        <w:numPr>
          <w:ilvl w:val="0"/>
          <w:numId w:val="11"/>
        </w:numPr>
        <w:rPr>
          <w:rFonts w:asciiTheme="minorHAnsi" w:hAnsiTheme="minorHAnsi"/>
        </w:rPr>
      </w:pPr>
      <w:r w:rsidRPr="00D323BD">
        <w:rPr>
          <w:rFonts w:asciiTheme="minorHAnsi" w:hAnsiTheme="minorHAnsi"/>
        </w:rPr>
        <w:t>zapewnia zapoznanie się osób upoważnionych do p</w:t>
      </w:r>
      <w:r w:rsidR="000A267E" w:rsidRPr="00D323BD">
        <w:rPr>
          <w:rFonts w:asciiTheme="minorHAnsi" w:hAnsiTheme="minorHAnsi"/>
        </w:rPr>
        <w:t>rzetwarzania danych osobowych z </w:t>
      </w:r>
      <w:r w:rsidRPr="00D323BD">
        <w:rPr>
          <w:rFonts w:asciiTheme="minorHAnsi" w:hAnsiTheme="minorHAnsi"/>
        </w:rPr>
        <w:t>przepisami o ochronie danych osobowych,</w:t>
      </w:r>
    </w:p>
    <w:p w:rsidR="000D4590" w:rsidRPr="00D323BD" w:rsidRDefault="00892F0D" w:rsidP="00D323BD">
      <w:pPr>
        <w:pStyle w:val="Standard"/>
        <w:numPr>
          <w:ilvl w:val="0"/>
          <w:numId w:val="11"/>
        </w:numPr>
        <w:rPr>
          <w:rFonts w:asciiTheme="minorHAnsi" w:hAnsiTheme="minorHAnsi"/>
        </w:rPr>
      </w:pPr>
      <w:r w:rsidRPr="00D323BD">
        <w:rPr>
          <w:rFonts w:asciiTheme="minorHAnsi" w:hAnsiTheme="minorHAnsi"/>
        </w:rPr>
        <w:t>sprawuje nadzór nad wdrożeniem stosownych środków fizycz</w:t>
      </w:r>
      <w:r w:rsidR="00BB3CCB">
        <w:rPr>
          <w:rFonts w:asciiTheme="minorHAnsi" w:hAnsiTheme="minorHAnsi"/>
        </w:rPr>
        <w:t>nych, a także organizacyjnych i </w:t>
      </w:r>
      <w:r w:rsidRPr="00D323BD">
        <w:rPr>
          <w:rFonts w:asciiTheme="minorHAnsi" w:hAnsiTheme="minorHAnsi"/>
        </w:rPr>
        <w:t>technicznych – w celu zapewnienia bezpieczeństwa danych,</w:t>
      </w:r>
    </w:p>
    <w:p w:rsidR="000D4590" w:rsidRPr="00D323BD" w:rsidRDefault="00892F0D" w:rsidP="00D323BD">
      <w:pPr>
        <w:pStyle w:val="Standard"/>
        <w:numPr>
          <w:ilvl w:val="0"/>
          <w:numId w:val="11"/>
        </w:numPr>
        <w:rPr>
          <w:rFonts w:asciiTheme="minorHAnsi" w:hAnsiTheme="minorHAnsi" w:cs="Times New Roman"/>
        </w:rPr>
      </w:pPr>
      <w:r w:rsidRPr="00D323BD">
        <w:rPr>
          <w:rFonts w:asciiTheme="minorHAnsi" w:hAnsiTheme="minorHAnsi" w:cs="Times New Roman"/>
        </w:rPr>
        <w:t>sprawuje nadzór nad funkcjonowaniem systemu zabezpieczeń, w tym także nad prowadzeniem ewidencji z zakresu ochrony danych osobowych,</w:t>
      </w:r>
    </w:p>
    <w:p w:rsidR="00B15C7F" w:rsidRPr="00D323BD" w:rsidRDefault="00B15C7F" w:rsidP="00D323BD">
      <w:pPr>
        <w:pStyle w:val="Standard"/>
        <w:numPr>
          <w:ilvl w:val="0"/>
          <w:numId w:val="11"/>
        </w:numPr>
        <w:rPr>
          <w:rFonts w:asciiTheme="minorHAnsi" w:hAnsiTheme="minorHAnsi" w:cs="Times New Roman"/>
        </w:rPr>
      </w:pPr>
      <w:r w:rsidRPr="00D323BD">
        <w:rPr>
          <w:rFonts w:asciiTheme="minorHAnsi" w:hAnsiTheme="minorHAnsi" w:cs="Times New Roman"/>
          <w:kern w:val="0"/>
        </w:rPr>
        <w:lastRenderedPageBreak/>
        <w:t xml:space="preserve">koordynuje </w:t>
      </w:r>
      <w:r w:rsidR="009850C5" w:rsidRPr="00D323BD">
        <w:rPr>
          <w:rFonts w:asciiTheme="minorHAnsi" w:hAnsiTheme="minorHAnsi" w:cs="Times New Roman"/>
          <w:kern w:val="0"/>
        </w:rPr>
        <w:t xml:space="preserve">i zapewnia </w:t>
      </w:r>
      <w:r w:rsidRPr="00D323BD">
        <w:rPr>
          <w:rFonts w:asciiTheme="minorHAnsi" w:hAnsiTheme="minorHAnsi" w:cs="Times New Roman"/>
          <w:kern w:val="0"/>
        </w:rPr>
        <w:t xml:space="preserve">wewnętrzne audyty </w:t>
      </w:r>
      <w:r w:rsidR="009850C5" w:rsidRPr="00D323BD">
        <w:rPr>
          <w:rFonts w:asciiTheme="minorHAnsi" w:hAnsiTheme="minorHAnsi" w:cs="Times New Roman"/>
          <w:kern w:val="0"/>
        </w:rPr>
        <w:t>w zakresie bezpieczeństwa informacji</w:t>
      </w:r>
      <w:r w:rsidR="00287842">
        <w:rPr>
          <w:rFonts w:asciiTheme="minorHAnsi" w:hAnsiTheme="minorHAnsi" w:cs="Times New Roman"/>
          <w:kern w:val="0"/>
        </w:rPr>
        <w:t xml:space="preserve"> </w:t>
      </w:r>
      <w:r w:rsidR="009850C5" w:rsidRPr="00D323BD">
        <w:rPr>
          <w:rFonts w:asciiTheme="minorHAnsi" w:hAnsiTheme="minorHAnsi" w:cs="Times New Roman"/>
          <w:kern w:val="0"/>
        </w:rPr>
        <w:t xml:space="preserve">oraz </w:t>
      </w:r>
      <w:r w:rsidRPr="00D323BD">
        <w:rPr>
          <w:rFonts w:asciiTheme="minorHAnsi" w:hAnsiTheme="minorHAnsi" w:cs="Times New Roman"/>
          <w:kern w:val="0"/>
        </w:rPr>
        <w:t>przestrzegania przepi</w:t>
      </w:r>
      <w:r w:rsidR="009850C5" w:rsidRPr="00D323BD">
        <w:rPr>
          <w:rFonts w:asciiTheme="minorHAnsi" w:hAnsiTheme="minorHAnsi" w:cs="Times New Roman"/>
          <w:kern w:val="0"/>
        </w:rPr>
        <w:t>sów o ochronie danych osobowych</w:t>
      </w:r>
      <w:r w:rsidR="005217F2" w:rsidRPr="00D323BD">
        <w:rPr>
          <w:rFonts w:asciiTheme="minorHAnsi" w:hAnsiTheme="minorHAnsi" w:cs="Times New Roman"/>
          <w:kern w:val="0"/>
        </w:rPr>
        <w:t xml:space="preserve"> nie rzadziej niż raz na rok.</w:t>
      </w:r>
    </w:p>
    <w:p w:rsidR="000D4590" w:rsidRPr="00D323BD" w:rsidRDefault="00892F0D" w:rsidP="00D323BD">
      <w:pPr>
        <w:pStyle w:val="Standard"/>
        <w:numPr>
          <w:ilvl w:val="0"/>
          <w:numId w:val="11"/>
        </w:numPr>
        <w:rPr>
          <w:rFonts w:asciiTheme="minorHAnsi" w:hAnsiTheme="minorHAnsi" w:cs="Times New Roman"/>
        </w:rPr>
      </w:pPr>
      <w:r w:rsidRPr="00D323BD">
        <w:rPr>
          <w:rFonts w:asciiTheme="minorHAnsi" w:hAnsiTheme="minorHAnsi" w:cs="Times New Roman"/>
        </w:rPr>
        <w:t>nadzoruje udostępnianie danych osobowych odbiorcom danych i innym podmiotom,</w:t>
      </w:r>
    </w:p>
    <w:p w:rsidR="000D4590" w:rsidRPr="00D323BD" w:rsidRDefault="00892F0D" w:rsidP="00D323BD">
      <w:pPr>
        <w:pStyle w:val="Standard"/>
        <w:numPr>
          <w:ilvl w:val="0"/>
          <w:numId w:val="11"/>
        </w:numPr>
        <w:rPr>
          <w:rFonts w:asciiTheme="minorHAnsi" w:hAnsiTheme="minorHAnsi"/>
        </w:rPr>
      </w:pPr>
      <w:r w:rsidRPr="00D323BD">
        <w:rPr>
          <w:rFonts w:asciiTheme="minorHAnsi" w:hAnsiTheme="minorHAnsi" w:cs="Times New Roman"/>
        </w:rPr>
        <w:t>zatwierdza wzory dokumentów (odpowiednie klauzule</w:t>
      </w:r>
      <w:r w:rsidRPr="00D323BD">
        <w:rPr>
          <w:rFonts w:asciiTheme="minorHAnsi" w:hAnsiTheme="minorHAnsi"/>
        </w:rPr>
        <w:t xml:space="preserve"> w dokumentach) dotyczących ochrony danych osobowych, przygotowywane przez komórki organizacyjne IPAW.</w:t>
      </w:r>
    </w:p>
    <w:p w:rsidR="000D4590" w:rsidRPr="00D323BD" w:rsidRDefault="00892F0D" w:rsidP="00D323BD">
      <w:pPr>
        <w:pStyle w:val="Standard"/>
        <w:numPr>
          <w:ilvl w:val="0"/>
          <w:numId w:val="11"/>
        </w:numPr>
        <w:rPr>
          <w:rFonts w:asciiTheme="minorHAnsi" w:hAnsiTheme="minorHAnsi"/>
        </w:rPr>
      </w:pPr>
      <w:r w:rsidRPr="00D323BD">
        <w:rPr>
          <w:rFonts w:asciiTheme="minorHAnsi" w:hAnsiTheme="minorHAnsi"/>
        </w:rPr>
        <w:t>nadzoruje prowadzenie ewidencji i innej dokumentacji z zakresu ochrony danych osobowych,</w:t>
      </w:r>
    </w:p>
    <w:p w:rsidR="000D4590" w:rsidRPr="00D323BD" w:rsidRDefault="00892F0D" w:rsidP="00D323BD">
      <w:pPr>
        <w:pStyle w:val="Standard"/>
        <w:numPr>
          <w:ilvl w:val="0"/>
          <w:numId w:val="11"/>
        </w:numPr>
        <w:rPr>
          <w:rFonts w:asciiTheme="minorHAnsi" w:hAnsiTheme="minorHAnsi"/>
        </w:rPr>
      </w:pPr>
      <w:r w:rsidRPr="00D323BD">
        <w:rPr>
          <w:rFonts w:asciiTheme="minorHAnsi" w:hAnsiTheme="minorHAnsi"/>
        </w:rPr>
        <w:t>prowadzi oraz aktualizuje dokumentację opisującą sposób przetwarzania danych osobowych oraz środki techniczne i organizacyjne zapewniające ochronę przetwarzanych danych osobowych,</w:t>
      </w:r>
    </w:p>
    <w:p w:rsidR="000D4590" w:rsidRPr="00D323BD" w:rsidRDefault="00892F0D" w:rsidP="00D323BD">
      <w:pPr>
        <w:pStyle w:val="Standard"/>
        <w:numPr>
          <w:ilvl w:val="0"/>
          <w:numId w:val="11"/>
        </w:numPr>
        <w:rPr>
          <w:rFonts w:asciiTheme="minorHAnsi" w:hAnsiTheme="minorHAnsi"/>
        </w:rPr>
      </w:pPr>
      <w:r w:rsidRPr="00D323BD">
        <w:rPr>
          <w:rFonts w:asciiTheme="minorHAnsi" w:hAnsiTheme="minorHAnsi"/>
        </w:rPr>
        <w:t>podejmuje odpowiednie działania w przypadku naruszenia lub podejrzenia naruszenia systemu informatycznego,</w:t>
      </w:r>
    </w:p>
    <w:p w:rsidR="000D4590" w:rsidRDefault="00892F0D" w:rsidP="00D323BD">
      <w:pPr>
        <w:pStyle w:val="Standard"/>
        <w:numPr>
          <w:ilvl w:val="0"/>
          <w:numId w:val="11"/>
        </w:numPr>
        <w:rPr>
          <w:rFonts w:asciiTheme="minorHAnsi" w:hAnsiTheme="minorHAnsi"/>
        </w:rPr>
      </w:pPr>
      <w:r w:rsidRPr="00D323BD">
        <w:rPr>
          <w:rFonts w:asciiTheme="minorHAnsi" w:hAnsiTheme="minorHAnsi"/>
        </w:rPr>
        <w:t>zatwierdza materiały szkoleniowe z zakresu ochrony danych osobowych i nadzoruje szkolenia osób upoważnianych do przetwarzania danych osobowych</w:t>
      </w:r>
      <w:r w:rsidR="001A0EE6">
        <w:rPr>
          <w:rFonts w:asciiTheme="minorHAnsi" w:hAnsiTheme="minorHAnsi"/>
        </w:rPr>
        <w:t>.</w:t>
      </w:r>
    </w:p>
    <w:p w:rsidR="007101A7" w:rsidRDefault="007101A7" w:rsidP="007101A7">
      <w:pPr>
        <w:pStyle w:val="Standard"/>
        <w:rPr>
          <w:rFonts w:asciiTheme="minorHAnsi" w:hAnsiTheme="minorHAnsi"/>
        </w:rPr>
      </w:pPr>
    </w:p>
    <w:p w:rsidR="007101A7" w:rsidRDefault="007101A7" w:rsidP="007101A7">
      <w:pPr>
        <w:pStyle w:val="Standard"/>
        <w:rPr>
          <w:rFonts w:asciiTheme="minorHAnsi" w:hAnsiTheme="minorHAnsi"/>
        </w:rPr>
      </w:pPr>
      <w:r>
        <w:rPr>
          <w:rFonts w:asciiTheme="minorHAnsi" w:hAnsiTheme="minorHAnsi"/>
        </w:rPr>
        <w:t>Administrator danych przetwarza dane z poszanowaniem następujących zasad:</w:t>
      </w:r>
    </w:p>
    <w:p w:rsidR="007101A7" w:rsidRDefault="007101A7" w:rsidP="007101A7">
      <w:pPr>
        <w:pStyle w:val="Standard"/>
        <w:numPr>
          <w:ilvl w:val="0"/>
          <w:numId w:val="43"/>
        </w:numPr>
        <w:rPr>
          <w:rFonts w:asciiTheme="minorHAnsi" w:hAnsiTheme="minorHAnsi"/>
        </w:rPr>
      </w:pPr>
      <w:r>
        <w:rPr>
          <w:rFonts w:asciiTheme="minorHAnsi" w:hAnsiTheme="minorHAnsi"/>
        </w:rPr>
        <w:t>w oparciu o podstawę prawna i zgodnie z prawem (legalizm),</w:t>
      </w:r>
    </w:p>
    <w:p w:rsidR="007101A7" w:rsidRDefault="007101A7" w:rsidP="007101A7">
      <w:pPr>
        <w:pStyle w:val="Standard"/>
        <w:numPr>
          <w:ilvl w:val="0"/>
          <w:numId w:val="43"/>
        </w:numPr>
        <w:rPr>
          <w:rFonts w:asciiTheme="minorHAnsi" w:hAnsiTheme="minorHAnsi"/>
        </w:rPr>
      </w:pPr>
      <w:r>
        <w:rPr>
          <w:rFonts w:asciiTheme="minorHAnsi" w:hAnsiTheme="minorHAnsi"/>
        </w:rPr>
        <w:t>rzetelnie i uczciwie (rzetelność),</w:t>
      </w:r>
    </w:p>
    <w:p w:rsidR="007101A7" w:rsidRDefault="007101A7" w:rsidP="007101A7">
      <w:pPr>
        <w:pStyle w:val="Standard"/>
        <w:numPr>
          <w:ilvl w:val="0"/>
          <w:numId w:val="43"/>
        </w:numPr>
        <w:rPr>
          <w:rFonts w:asciiTheme="minorHAnsi" w:hAnsiTheme="minorHAnsi"/>
        </w:rPr>
      </w:pPr>
      <w:r>
        <w:rPr>
          <w:rFonts w:asciiTheme="minorHAnsi" w:hAnsiTheme="minorHAnsi"/>
        </w:rPr>
        <w:t>w sposób przejrzysty dla osoby (transparentność),</w:t>
      </w:r>
    </w:p>
    <w:p w:rsidR="007101A7" w:rsidRDefault="007101A7" w:rsidP="007101A7">
      <w:pPr>
        <w:pStyle w:val="Standard"/>
        <w:numPr>
          <w:ilvl w:val="0"/>
          <w:numId w:val="43"/>
        </w:numPr>
        <w:rPr>
          <w:rFonts w:asciiTheme="minorHAnsi" w:hAnsiTheme="minorHAnsi"/>
        </w:rPr>
      </w:pPr>
      <w:r>
        <w:rPr>
          <w:rFonts w:asciiTheme="minorHAnsi" w:hAnsiTheme="minorHAnsi"/>
        </w:rPr>
        <w:t>w konkretnych celach i nie „na zapas” (minimali</w:t>
      </w:r>
      <w:r w:rsidR="00C80FDD">
        <w:rPr>
          <w:rFonts w:asciiTheme="minorHAnsi" w:hAnsiTheme="minorHAnsi"/>
        </w:rPr>
        <w:t>z</w:t>
      </w:r>
      <w:r>
        <w:rPr>
          <w:rFonts w:asciiTheme="minorHAnsi" w:hAnsiTheme="minorHAnsi"/>
        </w:rPr>
        <w:t>m),</w:t>
      </w:r>
    </w:p>
    <w:p w:rsidR="007101A7" w:rsidRDefault="007101A7" w:rsidP="007101A7">
      <w:pPr>
        <w:pStyle w:val="Standard"/>
        <w:numPr>
          <w:ilvl w:val="0"/>
          <w:numId w:val="43"/>
        </w:numPr>
        <w:rPr>
          <w:rFonts w:asciiTheme="minorHAnsi" w:hAnsiTheme="minorHAnsi"/>
        </w:rPr>
      </w:pPr>
      <w:r>
        <w:rPr>
          <w:rFonts w:asciiTheme="minorHAnsi" w:hAnsiTheme="minorHAnsi"/>
        </w:rPr>
        <w:t>w zakresie nie szerszym niż jest to niezbędne (adekwatność),</w:t>
      </w:r>
    </w:p>
    <w:p w:rsidR="007101A7" w:rsidRDefault="007101A7" w:rsidP="007101A7">
      <w:pPr>
        <w:pStyle w:val="Standard"/>
        <w:numPr>
          <w:ilvl w:val="0"/>
          <w:numId w:val="43"/>
        </w:numPr>
        <w:rPr>
          <w:rFonts w:asciiTheme="minorHAnsi" w:hAnsiTheme="minorHAnsi"/>
        </w:rPr>
      </w:pPr>
      <w:r>
        <w:rPr>
          <w:rFonts w:asciiTheme="minorHAnsi" w:hAnsiTheme="minorHAnsi"/>
        </w:rPr>
        <w:t>z dbałością o prawidłowość danych (prawidłowość),</w:t>
      </w:r>
    </w:p>
    <w:p w:rsidR="007101A7" w:rsidRDefault="007101A7" w:rsidP="007101A7">
      <w:pPr>
        <w:pStyle w:val="Standard"/>
        <w:numPr>
          <w:ilvl w:val="0"/>
          <w:numId w:val="43"/>
        </w:numPr>
        <w:rPr>
          <w:rFonts w:asciiTheme="minorHAnsi" w:hAnsiTheme="minorHAnsi"/>
        </w:rPr>
      </w:pPr>
      <w:r>
        <w:rPr>
          <w:rFonts w:asciiTheme="minorHAnsi" w:hAnsiTheme="minorHAnsi"/>
        </w:rPr>
        <w:t>przez okres niezbędny (czasowość),</w:t>
      </w:r>
    </w:p>
    <w:p w:rsidR="007101A7" w:rsidRDefault="007101A7" w:rsidP="007101A7">
      <w:pPr>
        <w:pStyle w:val="Standard"/>
        <w:numPr>
          <w:ilvl w:val="0"/>
          <w:numId w:val="43"/>
        </w:numPr>
        <w:rPr>
          <w:rFonts w:asciiTheme="minorHAnsi" w:hAnsiTheme="minorHAnsi"/>
        </w:rPr>
      </w:pPr>
      <w:r>
        <w:rPr>
          <w:rFonts w:asciiTheme="minorHAnsi" w:hAnsiTheme="minorHAnsi"/>
        </w:rPr>
        <w:t>zapewniając odpowiednie bezpieczeństwo danych (bezpieczeństwo).</w:t>
      </w:r>
    </w:p>
    <w:p w:rsidR="007101A7" w:rsidRPr="00D323BD" w:rsidRDefault="007101A7" w:rsidP="00FC60AF">
      <w:pPr>
        <w:pStyle w:val="Standard"/>
        <w:ind w:left="720"/>
        <w:rPr>
          <w:rFonts w:asciiTheme="minorHAnsi" w:hAnsiTheme="minorHAnsi"/>
        </w:rPr>
      </w:pPr>
    </w:p>
    <w:p w:rsidR="00B40B0F" w:rsidRDefault="00B40B0F" w:rsidP="00287842">
      <w:pPr>
        <w:pStyle w:val="Nagwek1"/>
        <w:spacing w:after="0"/>
        <w:rPr>
          <w:rFonts w:asciiTheme="minorHAnsi" w:hAnsiTheme="minorHAnsi"/>
        </w:rPr>
      </w:pPr>
      <w:bookmarkStart w:id="11" w:name="_Toc534881630"/>
      <w:bookmarkStart w:id="12" w:name="_Toc535928417"/>
      <w:r>
        <w:rPr>
          <w:rFonts w:asciiTheme="minorHAnsi" w:hAnsiTheme="minorHAnsi"/>
        </w:rPr>
        <w:t>Inspektor Ochrony Danych</w:t>
      </w:r>
      <w:bookmarkEnd w:id="11"/>
      <w:bookmarkEnd w:id="12"/>
    </w:p>
    <w:p w:rsidR="00B40B0F" w:rsidRPr="00FC60AF" w:rsidRDefault="00B40B0F" w:rsidP="00FC60AF">
      <w:pPr>
        <w:pStyle w:val="Akapitzlist"/>
        <w:numPr>
          <w:ilvl w:val="0"/>
          <w:numId w:val="62"/>
        </w:numPr>
        <w:tabs>
          <w:tab w:val="left" w:pos="3243"/>
        </w:tabs>
        <w:spacing w:line="360" w:lineRule="auto"/>
        <w:rPr>
          <w:rFonts w:asciiTheme="minorHAnsi" w:hAnsiTheme="minorHAnsi" w:cstheme="minorHAnsi"/>
        </w:rPr>
      </w:pPr>
      <w:r w:rsidRPr="00FC60AF">
        <w:rPr>
          <w:rFonts w:asciiTheme="minorHAnsi" w:hAnsiTheme="minorHAnsi" w:cstheme="minorHAnsi"/>
        </w:rPr>
        <w:t xml:space="preserve">IPAW </w:t>
      </w:r>
      <w:r w:rsidR="0003446C">
        <w:rPr>
          <w:rFonts w:asciiTheme="minorHAnsi" w:hAnsiTheme="minorHAnsi" w:cstheme="minorHAnsi"/>
        </w:rPr>
        <w:t xml:space="preserve">może </w:t>
      </w:r>
      <w:r w:rsidRPr="00FC60AF">
        <w:rPr>
          <w:rFonts w:asciiTheme="minorHAnsi" w:hAnsiTheme="minorHAnsi" w:cstheme="minorHAnsi"/>
        </w:rPr>
        <w:t>wyznacz</w:t>
      </w:r>
      <w:r w:rsidR="0003446C">
        <w:rPr>
          <w:rFonts w:asciiTheme="minorHAnsi" w:hAnsiTheme="minorHAnsi" w:cstheme="minorHAnsi"/>
        </w:rPr>
        <w:t>yć</w:t>
      </w:r>
      <w:r w:rsidRPr="00FC60AF">
        <w:rPr>
          <w:rFonts w:asciiTheme="minorHAnsi" w:hAnsiTheme="minorHAnsi" w:cstheme="minorHAnsi"/>
        </w:rPr>
        <w:t xml:space="preserve"> Inspektora Ochrony Danych</w:t>
      </w:r>
      <w:r w:rsidR="001A0EE6">
        <w:rPr>
          <w:rFonts w:asciiTheme="minorHAnsi" w:hAnsiTheme="minorHAnsi" w:cstheme="minorHAnsi"/>
        </w:rPr>
        <w:t>.</w:t>
      </w:r>
    </w:p>
    <w:p w:rsidR="00B40B0F" w:rsidRPr="00FC60AF" w:rsidRDefault="00B40B0F" w:rsidP="00FC60AF">
      <w:pPr>
        <w:pStyle w:val="Akapitzlist"/>
        <w:numPr>
          <w:ilvl w:val="0"/>
          <w:numId w:val="62"/>
        </w:numPr>
        <w:tabs>
          <w:tab w:val="left" w:pos="3243"/>
        </w:tabs>
        <w:spacing w:line="360" w:lineRule="auto"/>
        <w:rPr>
          <w:rFonts w:asciiTheme="minorHAnsi" w:hAnsiTheme="minorHAnsi" w:cstheme="minorHAnsi"/>
        </w:rPr>
      </w:pPr>
      <w:r w:rsidRPr="00FC60AF">
        <w:rPr>
          <w:rFonts w:asciiTheme="minorHAnsi" w:hAnsiTheme="minorHAnsi" w:cstheme="minorHAnsi"/>
        </w:rPr>
        <w:t>Osoby, których dane dotyczą, mogą kontaktować się z IOD we wszystkich sprawach związanych z przetwarzaniem ich danych osobowych oraz z wykonywaniem praw przysługujących im na mocy RODO.</w:t>
      </w:r>
    </w:p>
    <w:p w:rsidR="00B40B0F" w:rsidRPr="00FC60AF" w:rsidRDefault="00B40B0F" w:rsidP="00FC60AF">
      <w:pPr>
        <w:pStyle w:val="Akapitzlist"/>
        <w:numPr>
          <w:ilvl w:val="0"/>
          <w:numId w:val="62"/>
        </w:numPr>
        <w:tabs>
          <w:tab w:val="left" w:pos="3243"/>
        </w:tabs>
        <w:spacing w:line="360" w:lineRule="auto"/>
        <w:rPr>
          <w:rFonts w:asciiTheme="minorHAnsi" w:hAnsiTheme="minorHAnsi" w:cstheme="minorHAnsi"/>
        </w:rPr>
      </w:pPr>
      <w:r w:rsidRPr="00FC60AF">
        <w:rPr>
          <w:rFonts w:asciiTheme="minorHAnsi" w:hAnsiTheme="minorHAnsi" w:cstheme="minorHAnsi"/>
        </w:rPr>
        <w:t>IPAW powierza IOD w szczególności następujące zadania:</w:t>
      </w:r>
    </w:p>
    <w:p w:rsidR="00B40B0F" w:rsidRPr="00FC60AF" w:rsidRDefault="00B40B0F" w:rsidP="00FC60AF">
      <w:pPr>
        <w:pStyle w:val="Akapitzlist"/>
        <w:widowControl/>
        <w:numPr>
          <w:ilvl w:val="0"/>
          <w:numId w:val="34"/>
        </w:numPr>
        <w:tabs>
          <w:tab w:val="left" w:pos="567"/>
        </w:tabs>
        <w:suppressAutoHyphens w:val="0"/>
        <w:autoSpaceDN/>
        <w:spacing w:line="360" w:lineRule="auto"/>
        <w:jc w:val="both"/>
        <w:textAlignment w:val="auto"/>
        <w:rPr>
          <w:rFonts w:asciiTheme="minorHAnsi" w:hAnsiTheme="minorHAnsi" w:cstheme="minorHAnsi"/>
        </w:rPr>
      </w:pPr>
      <w:r w:rsidRPr="00FC60AF">
        <w:rPr>
          <w:rFonts w:asciiTheme="minorHAnsi" w:hAnsiTheme="minorHAnsi" w:cstheme="minorHAnsi"/>
        </w:rPr>
        <w:t>informowanie A</w:t>
      </w:r>
      <w:r>
        <w:rPr>
          <w:rFonts w:asciiTheme="minorHAnsi" w:hAnsiTheme="minorHAnsi" w:cstheme="minorHAnsi"/>
        </w:rPr>
        <w:t xml:space="preserve">dministratora </w:t>
      </w:r>
      <w:r w:rsidRPr="00FC60AF">
        <w:rPr>
          <w:rFonts w:asciiTheme="minorHAnsi" w:hAnsiTheme="minorHAnsi" w:cstheme="minorHAnsi"/>
        </w:rPr>
        <w:t>D</w:t>
      </w:r>
      <w:r>
        <w:rPr>
          <w:rFonts w:asciiTheme="minorHAnsi" w:hAnsiTheme="minorHAnsi" w:cstheme="minorHAnsi"/>
        </w:rPr>
        <w:t>anych</w:t>
      </w:r>
      <w:r w:rsidRPr="00FC60AF">
        <w:rPr>
          <w:rFonts w:asciiTheme="minorHAnsi" w:hAnsiTheme="minorHAnsi" w:cstheme="minorHAnsi"/>
        </w:rPr>
        <w:t xml:space="preserve"> oraz pracowników, którzy przetwarzają </w:t>
      </w:r>
      <w:r>
        <w:rPr>
          <w:rFonts w:asciiTheme="minorHAnsi" w:hAnsiTheme="minorHAnsi" w:cstheme="minorHAnsi"/>
        </w:rPr>
        <w:t>d</w:t>
      </w:r>
      <w:r w:rsidRPr="00FC60AF">
        <w:rPr>
          <w:rFonts w:asciiTheme="minorHAnsi" w:hAnsiTheme="minorHAnsi" w:cstheme="minorHAnsi"/>
        </w:rPr>
        <w:t>ane</w:t>
      </w:r>
      <w:r>
        <w:rPr>
          <w:rFonts w:asciiTheme="minorHAnsi" w:hAnsiTheme="minorHAnsi" w:cstheme="minorHAnsi"/>
        </w:rPr>
        <w:t xml:space="preserve"> osobowe</w:t>
      </w:r>
      <w:r w:rsidRPr="00FC60AF">
        <w:rPr>
          <w:rFonts w:asciiTheme="minorHAnsi" w:hAnsiTheme="minorHAnsi" w:cstheme="minorHAnsi"/>
        </w:rPr>
        <w:t xml:space="preserve">, o obowiązkach spoczywających na nich na mocy RODO oraz innych przepisów o ochronie </w:t>
      </w:r>
      <w:r>
        <w:rPr>
          <w:rFonts w:asciiTheme="minorHAnsi" w:hAnsiTheme="minorHAnsi" w:cstheme="minorHAnsi"/>
        </w:rPr>
        <w:t>d</w:t>
      </w:r>
      <w:r w:rsidRPr="00FC60AF">
        <w:rPr>
          <w:rFonts w:asciiTheme="minorHAnsi" w:hAnsiTheme="minorHAnsi" w:cstheme="minorHAnsi"/>
        </w:rPr>
        <w:t>anych</w:t>
      </w:r>
      <w:r>
        <w:rPr>
          <w:rFonts w:asciiTheme="minorHAnsi" w:hAnsiTheme="minorHAnsi" w:cstheme="minorHAnsi"/>
        </w:rPr>
        <w:t xml:space="preserve"> osobowych</w:t>
      </w:r>
      <w:r w:rsidRPr="00FC60AF">
        <w:rPr>
          <w:rFonts w:asciiTheme="minorHAnsi" w:hAnsiTheme="minorHAnsi" w:cstheme="minorHAnsi"/>
        </w:rPr>
        <w:t xml:space="preserve"> i doradzanie im w tej sprawie;</w:t>
      </w:r>
    </w:p>
    <w:p w:rsidR="00B40B0F" w:rsidRPr="00FC60AF" w:rsidRDefault="00B40B0F" w:rsidP="00FC60AF">
      <w:pPr>
        <w:pStyle w:val="Akapitzlist"/>
        <w:widowControl/>
        <w:numPr>
          <w:ilvl w:val="0"/>
          <w:numId w:val="34"/>
        </w:numPr>
        <w:tabs>
          <w:tab w:val="left" w:pos="567"/>
        </w:tabs>
        <w:suppressAutoHyphens w:val="0"/>
        <w:autoSpaceDN/>
        <w:spacing w:line="360" w:lineRule="auto"/>
        <w:jc w:val="both"/>
        <w:textAlignment w:val="auto"/>
        <w:rPr>
          <w:rFonts w:asciiTheme="minorHAnsi" w:hAnsiTheme="minorHAnsi" w:cstheme="minorHAnsi"/>
        </w:rPr>
      </w:pPr>
      <w:r w:rsidRPr="00FC60AF">
        <w:rPr>
          <w:rFonts w:asciiTheme="minorHAnsi" w:hAnsiTheme="minorHAnsi" w:cstheme="minorHAnsi"/>
        </w:rPr>
        <w:t xml:space="preserve">monitorowanie przestrzegania RODO, innych przepisów o ochronie </w:t>
      </w:r>
      <w:r>
        <w:rPr>
          <w:rFonts w:asciiTheme="minorHAnsi" w:hAnsiTheme="minorHAnsi" w:cstheme="minorHAnsi"/>
        </w:rPr>
        <w:t>d</w:t>
      </w:r>
      <w:r w:rsidRPr="00FC60AF">
        <w:rPr>
          <w:rFonts w:asciiTheme="minorHAnsi" w:hAnsiTheme="minorHAnsi" w:cstheme="minorHAnsi"/>
        </w:rPr>
        <w:t>anych</w:t>
      </w:r>
      <w:r>
        <w:rPr>
          <w:rFonts w:asciiTheme="minorHAnsi" w:hAnsiTheme="minorHAnsi" w:cstheme="minorHAnsi"/>
        </w:rPr>
        <w:t xml:space="preserve"> osobowych</w:t>
      </w:r>
      <w:r w:rsidRPr="00FC60AF">
        <w:rPr>
          <w:rFonts w:asciiTheme="minorHAnsi" w:hAnsiTheme="minorHAnsi" w:cstheme="minorHAnsi"/>
        </w:rPr>
        <w:t xml:space="preserve"> oraz polityk i procedur wewnętrznych A</w:t>
      </w:r>
      <w:r>
        <w:rPr>
          <w:rFonts w:asciiTheme="minorHAnsi" w:hAnsiTheme="minorHAnsi" w:cstheme="minorHAnsi"/>
        </w:rPr>
        <w:t xml:space="preserve">dministratora </w:t>
      </w:r>
      <w:r w:rsidRPr="00FC60AF">
        <w:rPr>
          <w:rFonts w:asciiTheme="minorHAnsi" w:hAnsiTheme="minorHAnsi" w:cstheme="minorHAnsi"/>
        </w:rPr>
        <w:t>D</w:t>
      </w:r>
      <w:r>
        <w:rPr>
          <w:rFonts w:asciiTheme="minorHAnsi" w:hAnsiTheme="minorHAnsi" w:cstheme="minorHAnsi"/>
        </w:rPr>
        <w:t>anych</w:t>
      </w:r>
      <w:r w:rsidRPr="00FC60AF">
        <w:rPr>
          <w:rFonts w:asciiTheme="minorHAnsi" w:hAnsiTheme="minorHAnsi" w:cstheme="minorHAnsi"/>
        </w:rPr>
        <w:t xml:space="preserve"> w dziedzinie ochrony </w:t>
      </w:r>
      <w:r>
        <w:rPr>
          <w:rFonts w:asciiTheme="minorHAnsi" w:hAnsiTheme="minorHAnsi" w:cstheme="minorHAnsi"/>
        </w:rPr>
        <w:t>d</w:t>
      </w:r>
      <w:r w:rsidRPr="00FC60AF">
        <w:rPr>
          <w:rFonts w:asciiTheme="minorHAnsi" w:hAnsiTheme="minorHAnsi" w:cstheme="minorHAnsi"/>
        </w:rPr>
        <w:t>anych</w:t>
      </w:r>
      <w:r>
        <w:rPr>
          <w:rFonts w:asciiTheme="minorHAnsi" w:hAnsiTheme="minorHAnsi" w:cstheme="minorHAnsi"/>
        </w:rPr>
        <w:t xml:space="preserve"> osobowych</w:t>
      </w:r>
      <w:r w:rsidRPr="00FC60AF">
        <w:rPr>
          <w:rFonts w:asciiTheme="minorHAnsi" w:hAnsiTheme="minorHAnsi" w:cstheme="minorHAnsi"/>
        </w:rPr>
        <w:t>;</w:t>
      </w:r>
    </w:p>
    <w:p w:rsidR="00B40B0F" w:rsidRPr="00FC60AF" w:rsidRDefault="00B40B0F" w:rsidP="00FC60AF">
      <w:pPr>
        <w:pStyle w:val="Akapitzlist"/>
        <w:widowControl/>
        <w:numPr>
          <w:ilvl w:val="0"/>
          <w:numId w:val="34"/>
        </w:numPr>
        <w:tabs>
          <w:tab w:val="left" w:pos="567"/>
        </w:tabs>
        <w:suppressAutoHyphens w:val="0"/>
        <w:autoSpaceDN/>
        <w:spacing w:line="360" w:lineRule="auto"/>
        <w:jc w:val="both"/>
        <w:textAlignment w:val="auto"/>
        <w:rPr>
          <w:rFonts w:asciiTheme="minorHAnsi" w:hAnsiTheme="minorHAnsi" w:cstheme="minorHAnsi"/>
        </w:rPr>
      </w:pPr>
      <w:r w:rsidRPr="00FC60AF">
        <w:rPr>
          <w:rFonts w:asciiTheme="minorHAnsi" w:hAnsiTheme="minorHAnsi" w:cstheme="minorHAnsi"/>
        </w:rPr>
        <w:t xml:space="preserve">podział obowiązków związanych z ochroną </w:t>
      </w:r>
      <w:r>
        <w:rPr>
          <w:rFonts w:asciiTheme="minorHAnsi" w:hAnsiTheme="minorHAnsi" w:cstheme="minorHAnsi"/>
        </w:rPr>
        <w:t>d</w:t>
      </w:r>
      <w:r w:rsidRPr="00FC60AF">
        <w:rPr>
          <w:rFonts w:asciiTheme="minorHAnsi" w:hAnsiTheme="minorHAnsi" w:cstheme="minorHAnsi"/>
        </w:rPr>
        <w:t>anych</w:t>
      </w:r>
      <w:r>
        <w:rPr>
          <w:rFonts w:asciiTheme="minorHAnsi" w:hAnsiTheme="minorHAnsi" w:cstheme="minorHAnsi"/>
        </w:rPr>
        <w:t xml:space="preserve"> osobowych</w:t>
      </w:r>
      <w:r w:rsidRPr="00FC60AF">
        <w:rPr>
          <w:rFonts w:asciiTheme="minorHAnsi" w:hAnsiTheme="minorHAnsi" w:cstheme="minorHAnsi"/>
        </w:rPr>
        <w:t xml:space="preserve"> w </w:t>
      </w:r>
      <w:r>
        <w:rPr>
          <w:rFonts w:asciiTheme="minorHAnsi" w:hAnsiTheme="minorHAnsi" w:cstheme="minorHAnsi"/>
        </w:rPr>
        <w:t>IPAW</w:t>
      </w:r>
      <w:r w:rsidRPr="00FC60AF">
        <w:rPr>
          <w:rFonts w:asciiTheme="minorHAnsi" w:hAnsiTheme="minorHAnsi" w:cstheme="minorHAnsi"/>
        </w:rPr>
        <w:t xml:space="preserve"> oraz podejmowanie działań zwiększających świadomość personelu uczestniczącego w operacjach przetwarzania oraz powiązane z tym szkolenia i audyty;</w:t>
      </w:r>
    </w:p>
    <w:p w:rsidR="00B40B0F" w:rsidRPr="00FC60AF" w:rsidRDefault="00B40B0F" w:rsidP="00FC60AF">
      <w:pPr>
        <w:pStyle w:val="Akapitzlist"/>
        <w:widowControl/>
        <w:numPr>
          <w:ilvl w:val="0"/>
          <w:numId w:val="34"/>
        </w:numPr>
        <w:tabs>
          <w:tab w:val="left" w:pos="567"/>
        </w:tabs>
        <w:suppressAutoHyphens w:val="0"/>
        <w:autoSpaceDN/>
        <w:spacing w:line="360" w:lineRule="auto"/>
        <w:jc w:val="both"/>
        <w:textAlignment w:val="auto"/>
        <w:rPr>
          <w:rFonts w:asciiTheme="minorHAnsi" w:hAnsiTheme="minorHAnsi" w:cstheme="minorHAnsi"/>
        </w:rPr>
      </w:pPr>
      <w:r w:rsidRPr="00FC60AF">
        <w:rPr>
          <w:rFonts w:asciiTheme="minorHAnsi" w:hAnsiTheme="minorHAnsi" w:cstheme="minorHAnsi"/>
        </w:rPr>
        <w:t xml:space="preserve">udzielanie na żądanie zaleceń co do oceny skutków dla ochrony </w:t>
      </w:r>
      <w:r>
        <w:rPr>
          <w:rFonts w:asciiTheme="minorHAnsi" w:hAnsiTheme="minorHAnsi" w:cstheme="minorHAnsi"/>
        </w:rPr>
        <w:t>d</w:t>
      </w:r>
      <w:r w:rsidRPr="00FC60AF">
        <w:rPr>
          <w:rFonts w:asciiTheme="minorHAnsi" w:hAnsiTheme="minorHAnsi" w:cstheme="minorHAnsi"/>
        </w:rPr>
        <w:t>anych</w:t>
      </w:r>
      <w:r>
        <w:rPr>
          <w:rFonts w:asciiTheme="minorHAnsi" w:hAnsiTheme="minorHAnsi" w:cstheme="minorHAnsi"/>
        </w:rPr>
        <w:t xml:space="preserve"> osobowych</w:t>
      </w:r>
      <w:r w:rsidRPr="00FC60AF">
        <w:rPr>
          <w:rFonts w:asciiTheme="minorHAnsi" w:hAnsiTheme="minorHAnsi" w:cstheme="minorHAnsi"/>
        </w:rPr>
        <w:t xml:space="preserve"> (DPIA) oraz monitorowanie jej wykonania;</w:t>
      </w:r>
    </w:p>
    <w:p w:rsidR="00B40B0F" w:rsidRPr="00FC60AF" w:rsidRDefault="00B40B0F" w:rsidP="00FC60AF">
      <w:pPr>
        <w:pStyle w:val="Akapitzlist"/>
        <w:widowControl/>
        <w:numPr>
          <w:ilvl w:val="0"/>
          <w:numId w:val="34"/>
        </w:numPr>
        <w:tabs>
          <w:tab w:val="left" w:pos="567"/>
        </w:tabs>
        <w:suppressAutoHyphens w:val="0"/>
        <w:autoSpaceDN/>
        <w:spacing w:line="360" w:lineRule="auto"/>
        <w:jc w:val="both"/>
        <w:textAlignment w:val="auto"/>
        <w:rPr>
          <w:rFonts w:asciiTheme="minorHAnsi" w:hAnsiTheme="minorHAnsi" w:cstheme="minorHAnsi"/>
        </w:rPr>
      </w:pPr>
      <w:r w:rsidRPr="00FC60AF">
        <w:rPr>
          <w:rFonts w:asciiTheme="minorHAnsi" w:hAnsiTheme="minorHAnsi" w:cstheme="minorHAnsi"/>
        </w:rPr>
        <w:t>współpraca z organem nadzorczym;</w:t>
      </w:r>
    </w:p>
    <w:p w:rsidR="00B40B0F" w:rsidRPr="00FC60AF" w:rsidRDefault="00B40B0F" w:rsidP="00FC60AF">
      <w:pPr>
        <w:pStyle w:val="Akapitzlist"/>
        <w:widowControl/>
        <w:numPr>
          <w:ilvl w:val="0"/>
          <w:numId w:val="34"/>
        </w:numPr>
        <w:tabs>
          <w:tab w:val="left" w:pos="567"/>
        </w:tabs>
        <w:suppressAutoHyphens w:val="0"/>
        <w:autoSpaceDN/>
        <w:spacing w:line="360" w:lineRule="auto"/>
        <w:jc w:val="both"/>
        <w:textAlignment w:val="auto"/>
        <w:rPr>
          <w:rFonts w:asciiTheme="minorHAnsi" w:hAnsiTheme="minorHAnsi" w:cstheme="minorHAnsi"/>
        </w:rPr>
      </w:pPr>
      <w:r w:rsidRPr="00FC60AF">
        <w:rPr>
          <w:rFonts w:asciiTheme="minorHAnsi" w:hAnsiTheme="minorHAnsi" w:cstheme="minorHAnsi"/>
        </w:rPr>
        <w:t>pełnienie funkcji punktu kontaktowego dla organu nadzorczego w kwestiach związanych z przetwarzaniem, w tym z uprzednimi konsultacjami, o których mowa w art. 36 RODO, oraz w stosownych przypadkach prowadzenie konsultacji we wszelkich innych sprawach.</w:t>
      </w:r>
    </w:p>
    <w:p w:rsidR="00B40B0F" w:rsidRPr="00FC60AF" w:rsidRDefault="00B40B0F" w:rsidP="00FC60AF">
      <w:pPr>
        <w:pStyle w:val="Textbody"/>
      </w:pPr>
    </w:p>
    <w:p w:rsidR="000D4590" w:rsidRPr="00D323BD" w:rsidRDefault="00892F0D" w:rsidP="00287842">
      <w:pPr>
        <w:pStyle w:val="Nagwek1"/>
        <w:spacing w:after="0"/>
        <w:rPr>
          <w:rFonts w:asciiTheme="minorHAnsi" w:hAnsiTheme="minorHAnsi"/>
        </w:rPr>
      </w:pPr>
      <w:bookmarkStart w:id="13" w:name="_Toc534881631"/>
      <w:bookmarkStart w:id="14" w:name="_Toc535928418"/>
      <w:r w:rsidRPr="00D323BD">
        <w:rPr>
          <w:rFonts w:asciiTheme="minorHAnsi" w:hAnsiTheme="minorHAnsi"/>
        </w:rPr>
        <w:t>Obszar przetwarzania danych osobowych.</w:t>
      </w:r>
      <w:bookmarkEnd w:id="13"/>
      <w:bookmarkEnd w:id="14"/>
    </w:p>
    <w:p w:rsidR="00846542" w:rsidRPr="00D323BD" w:rsidRDefault="00892F0D" w:rsidP="00D323BD">
      <w:pPr>
        <w:pStyle w:val="Text"/>
        <w:spacing w:before="0" w:after="0"/>
        <w:rPr>
          <w:rFonts w:asciiTheme="minorHAnsi" w:hAnsiTheme="minorHAnsi"/>
        </w:rPr>
      </w:pPr>
      <w:r w:rsidRPr="00D323BD">
        <w:rPr>
          <w:rFonts w:asciiTheme="minorHAnsi" w:hAnsiTheme="minorHAnsi"/>
        </w:rPr>
        <w:t>Wykaz budynków, pomieszczeń lub części pomieszczeń, tworzących obszar, w którym przetwarzane są dane osobowe;</w:t>
      </w:r>
    </w:p>
    <w:p w:rsidR="00846542" w:rsidRPr="00D323BD" w:rsidRDefault="00846542" w:rsidP="00D323BD">
      <w:pPr>
        <w:pStyle w:val="Standard"/>
        <w:numPr>
          <w:ilvl w:val="0"/>
          <w:numId w:val="12"/>
        </w:numPr>
        <w:rPr>
          <w:rFonts w:asciiTheme="minorHAnsi" w:hAnsiTheme="minorHAnsi"/>
        </w:rPr>
      </w:pPr>
      <w:r w:rsidRPr="00D323BD">
        <w:rPr>
          <w:rFonts w:asciiTheme="minorHAnsi" w:hAnsiTheme="minorHAnsi"/>
        </w:rPr>
        <w:t>Obszarem, w którym przetwarzane są dane osobowe są p</w:t>
      </w:r>
      <w:r w:rsidR="000A267E" w:rsidRPr="00D323BD">
        <w:rPr>
          <w:rFonts w:asciiTheme="minorHAnsi" w:hAnsiTheme="minorHAnsi"/>
        </w:rPr>
        <w:t>omieszczenia w budynku przy ul. </w:t>
      </w:r>
      <w:r w:rsidRPr="00D323BD">
        <w:rPr>
          <w:rFonts w:asciiTheme="minorHAnsi" w:hAnsiTheme="minorHAnsi"/>
        </w:rPr>
        <w:t>Słowackiego 23A, użyczone na podstawie Umowy użyczenia.</w:t>
      </w:r>
    </w:p>
    <w:p w:rsidR="000D4590" w:rsidRPr="00D323BD" w:rsidRDefault="00892F0D" w:rsidP="00D323BD">
      <w:pPr>
        <w:pStyle w:val="Standard"/>
        <w:numPr>
          <w:ilvl w:val="0"/>
          <w:numId w:val="12"/>
        </w:numPr>
        <w:rPr>
          <w:rFonts w:asciiTheme="minorHAnsi" w:hAnsiTheme="minorHAnsi"/>
        </w:rPr>
      </w:pPr>
      <w:r w:rsidRPr="00D323BD">
        <w:rPr>
          <w:rFonts w:asciiTheme="minorHAnsi" w:hAnsiTheme="minorHAnsi"/>
        </w:rPr>
        <w:t>Obszar, w którym przetwarzane są dane osobowe należy</w:t>
      </w:r>
      <w:r w:rsidR="000A267E" w:rsidRPr="00D323BD">
        <w:rPr>
          <w:rFonts w:asciiTheme="minorHAnsi" w:hAnsiTheme="minorHAnsi"/>
        </w:rPr>
        <w:t xml:space="preserve"> zamykać na czas nieobecności w </w:t>
      </w:r>
      <w:r w:rsidRPr="00D323BD">
        <w:rPr>
          <w:rFonts w:asciiTheme="minorHAnsi" w:hAnsiTheme="minorHAnsi"/>
        </w:rPr>
        <w:t>nim osób zatrudnionych przy przetwarzaniu danych, w sposób uniemożliwiający dostęp do niego osób trzecich.</w:t>
      </w:r>
    </w:p>
    <w:p w:rsidR="000D4590" w:rsidRPr="00D323BD" w:rsidRDefault="00892F0D" w:rsidP="00D323BD">
      <w:pPr>
        <w:pStyle w:val="Standard"/>
        <w:numPr>
          <w:ilvl w:val="0"/>
          <w:numId w:val="12"/>
        </w:numPr>
        <w:rPr>
          <w:rFonts w:asciiTheme="minorHAnsi" w:hAnsiTheme="minorHAnsi"/>
        </w:rPr>
      </w:pPr>
      <w:r w:rsidRPr="00D323BD">
        <w:rPr>
          <w:rFonts w:asciiTheme="minorHAnsi" w:hAnsiTheme="minorHAnsi"/>
        </w:rPr>
        <w:t>Szczególnym obszarem, w którym przetwarzane są dane o wysokim priorytecie i przebywać w nim mogą jedynie osoby zatrudnione ze specjalnym upoważnieniem są pomieszczenia:</w:t>
      </w:r>
    </w:p>
    <w:p w:rsidR="000D4590" w:rsidRPr="00D323BD" w:rsidRDefault="00892F0D" w:rsidP="00D323BD">
      <w:pPr>
        <w:pStyle w:val="Standard"/>
        <w:numPr>
          <w:ilvl w:val="1"/>
          <w:numId w:val="12"/>
        </w:numPr>
        <w:rPr>
          <w:rFonts w:asciiTheme="minorHAnsi" w:hAnsiTheme="minorHAnsi"/>
        </w:rPr>
      </w:pPr>
      <w:r w:rsidRPr="00D323BD">
        <w:rPr>
          <w:rFonts w:asciiTheme="minorHAnsi" w:hAnsiTheme="minorHAnsi"/>
        </w:rPr>
        <w:t xml:space="preserve">wewnętrzny pokój w pokoju 306 w budynku przy </w:t>
      </w:r>
      <w:r w:rsidR="0009434D" w:rsidRPr="00D323BD">
        <w:rPr>
          <w:rFonts w:asciiTheme="minorHAnsi" w:hAnsiTheme="minorHAnsi"/>
        </w:rPr>
        <w:t>u</w:t>
      </w:r>
      <w:r w:rsidRPr="00D323BD">
        <w:rPr>
          <w:rFonts w:asciiTheme="minorHAnsi" w:hAnsiTheme="minorHAnsi"/>
        </w:rPr>
        <w:t xml:space="preserve">l. Słowackiego 23A oznaczony jako </w:t>
      </w:r>
      <w:r w:rsidR="00846542" w:rsidRPr="00D323BD">
        <w:rPr>
          <w:rFonts w:asciiTheme="minorHAnsi" w:hAnsiTheme="minorHAnsi"/>
        </w:rPr>
        <w:t>pomieszczenie infrastruktury informatycznej.</w:t>
      </w:r>
    </w:p>
    <w:p w:rsidR="000D4590" w:rsidRPr="00D323BD" w:rsidRDefault="004A1ED9" w:rsidP="00287842">
      <w:pPr>
        <w:pStyle w:val="Nagwek1"/>
        <w:spacing w:after="0"/>
        <w:rPr>
          <w:rFonts w:asciiTheme="minorHAnsi" w:hAnsiTheme="minorHAnsi"/>
        </w:rPr>
      </w:pPr>
      <w:bookmarkStart w:id="15" w:name="_Toc534881632"/>
      <w:bookmarkStart w:id="16" w:name="_Toc535928419"/>
      <w:r>
        <w:rPr>
          <w:rFonts w:asciiTheme="minorHAnsi" w:hAnsiTheme="minorHAnsi"/>
        </w:rPr>
        <w:t xml:space="preserve"> Rejestr czynności przetwarzania oraz Rejestr kategorii czynności przetwarzania</w:t>
      </w:r>
      <w:bookmarkEnd w:id="15"/>
      <w:bookmarkEnd w:id="16"/>
    </w:p>
    <w:p w:rsidR="006E2BAD" w:rsidRPr="006E2BAD" w:rsidRDefault="006E2BAD" w:rsidP="006E2BAD">
      <w:pPr>
        <w:pStyle w:val="Standard"/>
        <w:numPr>
          <w:ilvl w:val="0"/>
          <w:numId w:val="14"/>
        </w:numPr>
        <w:rPr>
          <w:rFonts w:asciiTheme="minorHAnsi" w:hAnsiTheme="minorHAnsi"/>
        </w:rPr>
      </w:pPr>
      <w:r w:rsidRPr="006E2BAD">
        <w:rPr>
          <w:rFonts w:asciiTheme="minorHAnsi" w:hAnsiTheme="minorHAnsi"/>
        </w:rPr>
        <w:t xml:space="preserve">Artykuł 30 ust. 1 RODO nakłada na </w:t>
      </w:r>
      <w:r>
        <w:rPr>
          <w:rFonts w:asciiTheme="minorHAnsi" w:hAnsiTheme="minorHAnsi"/>
        </w:rPr>
        <w:t>IPAW</w:t>
      </w:r>
      <w:r w:rsidRPr="006E2BAD">
        <w:rPr>
          <w:rFonts w:asciiTheme="minorHAnsi" w:hAnsiTheme="minorHAnsi"/>
        </w:rPr>
        <w:t xml:space="preserve"> jako A</w:t>
      </w:r>
      <w:r>
        <w:rPr>
          <w:rFonts w:asciiTheme="minorHAnsi" w:hAnsiTheme="minorHAnsi"/>
        </w:rPr>
        <w:t xml:space="preserve">dministratora </w:t>
      </w:r>
      <w:r w:rsidRPr="006E2BAD">
        <w:rPr>
          <w:rFonts w:asciiTheme="minorHAnsi" w:hAnsiTheme="minorHAnsi"/>
        </w:rPr>
        <w:t>D</w:t>
      </w:r>
      <w:r>
        <w:rPr>
          <w:rFonts w:asciiTheme="minorHAnsi" w:hAnsiTheme="minorHAnsi"/>
        </w:rPr>
        <w:t>anych</w:t>
      </w:r>
      <w:r w:rsidRPr="006E2BAD">
        <w:rPr>
          <w:rFonts w:asciiTheme="minorHAnsi" w:hAnsiTheme="minorHAnsi"/>
        </w:rPr>
        <w:t xml:space="preserve"> obowiązek prowadzenia rejestru czynności przetwarzania </w:t>
      </w:r>
      <w:r>
        <w:rPr>
          <w:rFonts w:asciiTheme="minorHAnsi" w:hAnsiTheme="minorHAnsi"/>
        </w:rPr>
        <w:t>d</w:t>
      </w:r>
      <w:r w:rsidRPr="006E2BAD">
        <w:rPr>
          <w:rFonts w:asciiTheme="minorHAnsi" w:hAnsiTheme="minorHAnsi"/>
        </w:rPr>
        <w:t>anych</w:t>
      </w:r>
      <w:r>
        <w:rPr>
          <w:rFonts w:asciiTheme="minorHAnsi" w:hAnsiTheme="minorHAnsi"/>
        </w:rPr>
        <w:t xml:space="preserve"> osobowych</w:t>
      </w:r>
      <w:r w:rsidRPr="006E2BAD">
        <w:rPr>
          <w:rFonts w:asciiTheme="minorHAnsi" w:hAnsiTheme="minorHAnsi"/>
        </w:rPr>
        <w:t>. Dotyczy on czynności przetwarzania, za które A</w:t>
      </w:r>
      <w:r>
        <w:rPr>
          <w:rFonts w:asciiTheme="minorHAnsi" w:hAnsiTheme="minorHAnsi"/>
        </w:rPr>
        <w:t xml:space="preserve">dministrator </w:t>
      </w:r>
      <w:r w:rsidRPr="006E2BAD">
        <w:rPr>
          <w:rFonts w:asciiTheme="minorHAnsi" w:hAnsiTheme="minorHAnsi"/>
        </w:rPr>
        <w:t>D</w:t>
      </w:r>
      <w:r>
        <w:rPr>
          <w:rFonts w:asciiTheme="minorHAnsi" w:hAnsiTheme="minorHAnsi"/>
        </w:rPr>
        <w:t>anych</w:t>
      </w:r>
      <w:r w:rsidRPr="006E2BAD">
        <w:rPr>
          <w:rFonts w:asciiTheme="minorHAnsi" w:hAnsiTheme="minorHAnsi"/>
        </w:rPr>
        <w:t xml:space="preserve"> odpowiada. W Rejestrze Czynności zamieszczone są następujące informacje wymagane przepisami prawa:</w:t>
      </w:r>
    </w:p>
    <w:p w:rsidR="006E2BAD" w:rsidRPr="006E2BAD" w:rsidRDefault="006E2BAD" w:rsidP="006E2BAD">
      <w:pPr>
        <w:pStyle w:val="Standard"/>
        <w:numPr>
          <w:ilvl w:val="0"/>
          <w:numId w:val="31"/>
        </w:numPr>
        <w:rPr>
          <w:rFonts w:asciiTheme="minorHAnsi" w:hAnsiTheme="minorHAnsi"/>
        </w:rPr>
      </w:pPr>
      <w:r w:rsidRPr="006E2BAD">
        <w:rPr>
          <w:rFonts w:asciiTheme="minorHAnsi" w:hAnsiTheme="minorHAnsi"/>
        </w:rPr>
        <w:t>nazwa oraz dane kontaktowe A</w:t>
      </w:r>
      <w:r>
        <w:rPr>
          <w:rFonts w:asciiTheme="minorHAnsi" w:hAnsiTheme="minorHAnsi"/>
        </w:rPr>
        <w:t xml:space="preserve">dministratora </w:t>
      </w:r>
      <w:r w:rsidRPr="006E2BAD">
        <w:rPr>
          <w:rFonts w:asciiTheme="minorHAnsi" w:hAnsiTheme="minorHAnsi"/>
        </w:rPr>
        <w:t>D</w:t>
      </w:r>
      <w:r>
        <w:rPr>
          <w:rFonts w:asciiTheme="minorHAnsi" w:hAnsiTheme="minorHAnsi"/>
        </w:rPr>
        <w:t>anych</w:t>
      </w:r>
      <w:r w:rsidRPr="006E2BAD">
        <w:rPr>
          <w:rFonts w:asciiTheme="minorHAnsi" w:hAnsiTheme="minorHAnsi"/>
        </w:rPr>
        <w:t xml:space="preserve"> oraz wszelkich </w:t>
      </w:r>
      <w:proofErr w:type="spellStart"/>
      <w:r w:rsidRPr="006E2BAD">
        <w:rPr>
          <w:rFonts w:asciiTheme="minorHAnsi" w:hAnsiTheme="minorHAnsi"/>
        </w:rPr>
        <w:t>współadministratorów</w:t>
      </w:r>
      <w:proofErr w:type="spellEnd"/>
      <w:r w:rsidRPr="006E2BAD">
        <w:rPr>
          <w:rFonts w:asciiTheme="minorHAnsi" w:hAnsiTheme="minorHAnsi"/>
        </w:rPr>
        <w:t>, a także gdy ma to zastosowanie – przedstawiciela A</w:t>
      </w:r>
      <w:r>
        <w:rPr>
          <w:rFonts w:asciiTheme="minorHAnsi" w:hAnsiTheme="minorHAnsi"/>
        </w:rPr>
        <w:t xml:space="preserve">dministratora </w:t>
      </w:r>
      <w:r w:rsidRPr="006E2BAD">
        <w:rPr>
          <w:rFonts w:asciiTheme="minorHAnsi" w:hAnsiTheme="minorHAnsi"/>
        </w:rPr>
        <w:t>D</w:t>
      </w:r>
      <w:r>
        <w:rPr>
          <w:rFonts w:asciiTheme="minorHAnsi" w:hAnsiTheme="minorHAnsi"/>
        </w:rPr>
        <w:t>anych</w:t>
      </w:r>
      <w:r w:rsidRPr="006E2BAD">
        <w:rPr>
          <w:rFonts w:asciiTheme="minorHAnsi" w:hAnsiTheme="minorHAnsi"/>
        </w:rPr>
        <w:t xml:space="preserve"> oraz IOD;</w:t>
      </w:r>
    </w:p>
    <w:p w:rsidR="006E2BAD" w:rsidRPr="006E2BAD" w:rsidRDefault="006E2BAD" w:rsidP="006E2BAD">
      <w:pPr>
        <w:pStyle w:val="Standard"/>
        <w:numPr>
          <w:ilvl w:val="0"/>
          <w:numId w:val="31"/>
        </w:numPr>
        <w:rPr>
          <w:rFonts w:asciiTheme="minorHAnsi" w:hAnsiTheme="minorHAnsi"/>
        </w:rPr>
      </w:pPr>
      <w:r w:rsidRPr="006E2BAD">
        <w:rPr>
          <w:rFonts w:asciiTheme="minorHAnsi" w:hAnsiTheme="minorHAnsi"/>
        </w:rPr>
        <w:t>cele przetwarzania;</w:t>
      </w:r>
    </w:p>
    <w:p w:rsidR="006E2BAD" w:rsidRPr="006E2BAD" w:rsidRDefault="006E2BAD" w:rsidP="006E2BAD">
      <w:pPr>
        <w:pStyle w:val="Standard"/>
        <w:numPr>
          <w:ilvl w:val="0"/>
          <w:numId w:val="31"/>
        </w:numPr>
        <w:rPr>
          <w:rFonts w:asciiTheme="minorHAnsi" w:hAnsiTheme="minorHAnsi"/>
        </w:rPr>
      </w:pPr>
      <w:r w:rsidRPr="006E2BAD">
        <w:rPr>
          <w:rFonts w:asciiTheme="minorHAnsi" w:hAnsiTheme="minorHAnsi"/>
        </w:rPr>
        <w:t xml:space="preserve">opis kategorii osób, których </w:t>
      </w:r>
      <w:r>
        <w:rPr>
          <w:rFonts w:asciiTheme="minorHAnsi" w:hAnsiTheme="minorHAnsi"/>
        </w:rPr>
        <w:t>d</w:t>
      </w:r>
      <w:r w:rsidRPr="006E2BAD">
        <w:rPr>
          <w:rFonts w:asciiTheme="minorHAnsi" w:hAnsiTheme="minorHAnsi"/>
        </w:rPr>
        <w:t xml:space="preserve">ane dotyczą, oraz kategorii </w:t>
      </w:r>
      <w:r>
        <w:rPr>
          <w:rFonts w:asciiTheme="minorHAnsi" w:hAnsiTheme="minorHAnsi"/>
        </w:rPr>
        <w:t>d</w:t>
      </w:r>
      <w:r w:rsidRPr="006E2BAD">
        <w:rPr>
          <w:rFonts w:asciiTheme="minorHAnsi" w:hAnsiTheme="minorHAnsi"/>
        </w:rPr>
        <w:t>anych</w:t>
      </w:r>
      <w:r>
        <w:rPr>
          <w:rFonts w:asciiTheme="minorHAnsi" w:hAnsiTheme="minorHAnsi"/>
        </w:rPr>
        <w:t xml:space="preserve"> osobowych</w:t>
      </w:r>
      <w:r w:rsidRPr="006E2BAD">
        <w:rPr>
          <w:rFonts w:asciiTheme="minorHAnsi" w:hAnsiTheme="minorHAnsi"/>
        </w:rPr>
        <w:t>;</w:t>
      </w:r>
    </w:p>
    <w:p w:rsidR="006E2BAD" w:rsidRPr="006E2BAD" w:rsidRDefault="006E2BAD" w:rsidP="006E2BAD">
      <w:pPr>
        <w:pStyle w:val="Standard"/>
        <w:numPr>
          <w:ilvl w:val="0"/>
          <w:numId w:val="31"/>
        </w:numPr>
        <w:rPr>
          <w:rFonts w:asciiTheme="minorHAnsi" w:hAnsiTheme="minorHAnsi"/>
        </w:rPr>
      </w:pPr>
      <w:r w:rsidRPr="006E2BAD">
        <w:rPr>
          <w:rFonts w:asciiTheme="minorHAnsi" w:hAnsiTheme="minorHAnsi"/>
        </w:rPr>
        <w:t xml:space="preserve">kategorie odbiorców, którym </w:t>
      </w:r>
      <w:r>
        <w:rPr>
          <w:rFonts w:asciiTheme="minorHAnsi" w:hAnsiTheme="minorHAnsi"/>
        </w:rPr>
        <w:t>d</w:t>
      </w:r>
      <w:r w:rsidRPr="006E2BAD">
        <w:rPr>
          <w:rFonts w:asciiTheme="minorHAnsi" w:hAnsiTheme="minorHAnsi"/>
        </w:rPr>
        <w:t>ane</w:t>
      </w:r>
      <w:r>
        <w:rPr>
          <w:rFonts w:asciiTheme="minorHAnsi" w:hAnsiTheme="minorHAnsi"/>
        </w:rPr>
        <w:t xml:space="preserve"> osobowe</w:t>
      </w:r>
      <w:r w:rsidRPr="006E2BAD">
        <w:rPr>
          <w:rFonts w:asciiTheme="minorHAnsi" w:hAnsiTheme="minorHAnsi"/>
        </w:rPr>
        <w:t xml:space="preserve"> zostały lub zostaną ujawnione, w tym odbiorców w państwach trzecich lub w organizacjach międzynarodowych;</w:t>
      </w:r>
    </w:p>
    <w:p w:rsidR="006E2BAD" w:rsidRPr="006E2BAD" w:rsidRDefault="006E2BAD" w:rsidP="006E2BAD">
      <w:pPr>
        <w:pStyle w:val="Standard"/>
        <w:numPr>
          <w:ilvl w:val="0"/>
          <w:numId w:val="31"/>
        </w:numPr>
        <w:rPr>
          <w:rFonts w:asciiTheme="minorHAnsi" w:hAnsiTheme="minorHAnsi"/>
        </w:rPr>
      </w:pPr>
      <w:r w:rsidRPr="006E2BAD">
        <w:rPr>
          <w:rFonts w:asciiTheme="minorHAnsi" w:hAnsiTheme="minorHAnsi"/>
        </w:rPr>
        <w:t xml:space="preserve">gdy ma to zastosowanie, informacje o przekazaniu </w:t>
      </w:r>
      <w:r>
        <w:rPr>
          <w:rFonts w:asciiTheme="minorHAnsi" w:hAnsiTheme="minorHAnsi"/>
        </w:rPr>
        <w:t>d</w:t>
      </w:r>
      <w:r w:rsidRPr="006E2BAD">
        <w:rPr>
          <w:rFonts w:asciiTheme="minorHAnsi" w:hAnsiTheme="minorHAnsi"/>
        </w:rPr>
        <w:t>anych</w:t>
      </w:r>
      <w:r>
        <w:rPr>
          <w:rFonts w:asciiTheme="minorHAnsi" w:hAnsiTheme="minorHAnsi"/>
        </w:rPr>
        <w:t xml:space="preserve"> osobowych</w:t>
      </w:r>
      <w:r w:rsidRPr="006E2BAD">
        <w:rPr>
          <w:rFonts w:asciiTheme="minorHAnsi" w:hAnsiTheme="minorHAnsi"/>
        </w:rPr>
        <w:t xml:space="preserve"> do państwa trzeciego lub organizacji międzynarodowej, w tym nazwa tego państwa trzeciego lub organizacji międzynarodowej, a w przypadku przekazań, o których mowa w art. 49 ust. 1 RODO, dokumentacja odpowiednich zabezpieczeń;</w:t>
      </w:r>
    </w:p>
    <w:p w:rsidR="006E2BAD" w:rsidRPr="006E2BAD" w:rsidRDefault="006E2BAD" w:rsidP="006E2BAD">
      <w:pPr>
        <w:pStyle w:val="Standard"/>
        <w:numPr>
          <w:ilvl w:val="0"/>
          <w:numId w:val="31"/>
        </w:numPr>
        <w:rPr>
          <w:rFonts w:asciiTheme="minorHAnsi" w:hAnsiTheme="minorHAnsi"/>
        </w:rPr>
      </w:pPr>
      <w:r w:rsidRPr="006E2BAD">
        <w:rPr>
          <w:rFonts w:asciiTheme="minorHAnsi" w:hAnsiTheme="minorHAnsi"/>
        </w:rPr>
        <w:t>jeżeli jest to możliwe, planowane terminy usunięcia poszczególnych kategorii danych;</w:t>
      </w:r>
    </w:p>
    <w:p w:rsidR="006E2BAD" w:rsidRPr="006E2BAD" w:rsidRDefault="006E2BAD" w:rsidP="006E2BAD">
      <w:pPr>
        <w:pStyle w:val="Standard"/>
        <w:numPr>
          <w:ilvl w:val="0"/>
          <w:numId w:val="31"/>
        </w:numPr>
        <w:rPr>
          <w:rFonts w:asciiTheme="minorHAnsi" w:hAnsiTheme="minorHAnsi"/>
        </w:rPr>
      </w:pPr>
      <w:r w:rsidRPr="006E2BAD">
        <w:rPr>
          <w:rFonts w:asciiTheme="minorHAnsi" w:hAnsiTheme="minorHAnsi"/>
        </w:rPr>
        <w:t>ogólny opis technicznych i organizacyjnych środków bezpieczeństwa, o których mowa w art. 32 ust. 1 RODO</w:t>
      </w:r>
      <w:r>
        <w:rPr>
          <w:rFonts w:asciiTheme="minorHAnsi" w:hAnsiTheme="minorHAnsi"/>
        </w:rPr>
        <w:t>.</w:t>
      </w:r>
    </w:p>
    <w:p w:rsidR="006E2BAD" w:rsidRPr="00FC60AF" w:rsidRDefault="006E2BAD" w:rsidP="00FC60AF">
      <w:pPr>
        <w:pStyle w:val="Standard"/>
        <w:spacing w:line="240" w:lineRule="auto"/>
        <w:ind w:left="1440"/>
        <w:rPr>
          <w:rFonts w:asciiTheme="minorHAnsi" w:hAnsiTheme="minorHAnsi"/>
          <w:sz w:val="16"/>
          <w:szCs w:val="16"/>
        </w:rPr>
      </w:pPr>
    </w:p>
    <w:p w:rsidR="006E2BAD" w:rsidRDefault="006E2BAD" w:rsidP="006E2BAD">
      <w:pPr>
        <w:pStyle w:val="Standard"/>
        <w:ind w:left="1440"/>
        <w:rPr>
          <w:rFonts w:asciiTheme="minorHAnsi" w:hAnsiTheme="minorHAnsi"/>
        </w:rPr>
      </w:pPr>
      <w:r>
        <w:rPr>
          <w:rFonts w:asciiTheme="minorHAnsi" w:hAnsiTheme="minorHAnsi"/>
        </w:rPr>
        <w:t>Rejestr Czynności</w:t>
      </w:r>
      <w:r w:rsidRPr="006E2BAD">
        <w:rPr>
          <w:rFonts w:asciiTheme="minorHAnsi" w:hAnsiTheme="minorHAnsi"/>
        </w:rPr>
        <w:t xml:space="preserve"> stanowi Załącznik nr 1 do Polityki</w:t>
      </w:r>
      <w:r>
        <w:rPr>
          <w:rFonts w:asciiTheme="minorHAnsi" w:hAnsiTheme="minorHAnsi"/>
        </w:rPr>
        <w:t xml:space="preserve"> Bezpieczeństwa</w:t>
      </w:r>
      <w:r w:rsidRPr="006E2BAD">
        <w:rPr>
          <w:rFonts w:asciiTheme="minorHAnsi" w:hAnsiTheme="minorHAnsi"/>
        </w:rPr>
        <w:t>;</w:t>
      </w:r>
    </w:p>
    <w:p w:rsidR="006E2BAD" w:rsidRPr="00FC60AF" w:rsidRDefault="006E2BAD" w:rsidP="00FC60AF">
      <w:pPr>
        <w:pStyle w:val="Standard"/>
        <w:spacing w:line="240" w:lineRule="auto"/>
        <w:ind w:left="1440"/>
        <w:contextualSpacing/>
        <w:rPr>
          <w:rFonts w:asciiTheme="minorHAnsi" w:hAnsiTheme="minorHAnsi"/>
          <w:sz w:val="16"/>
          <w:szCs w:val="16"/>
        </w:rPr>
      </w:pPr>
    </w:p>
    <w:p w:rsidR="006E2BAD" w:rsidRPr="006E2BAD" w:rsidRDefault="006E2BAD" w:rsidP="006E2BAD">
      <w:pPr>
        <w:pStyle w:val="Standard"/>
        <w:numPr>
          <w:ilvl w:val="0"/>
          <w:numId w:val="14"/>
        </w:numPr>
        <w:rPr>
          <w:rFonts w:asciiTheme="minorHAnsi" w:hAnsiTheme="minorHAnsi"/>
        </w:rPr>
      </w:pPr>
      <w:r w:rsidRPr="006E2BAD">
        <w:rPr>
          <w:rFonts w:asciiTheme="minorHAnsi" w:hAnsiTheme="minorHAnsi"/>
        </w:rPr>
        <w:t xml:space="preserve">Artykuł 30 ust. 2 RODO nakłada na </w:t>
      </w:r>
      <w:r>
        <w:rPr>
          <w:rFonts w:asciiTheme="minorHAnsi" w:hAnsiTheme="minorHAnsi"/>
        </w:rPr>
        <w:t>IPAW</w:t>
      </w:r>
      <w:r w:rsidRPr="006E2BAD">
        <w:rPr>
          <w:rFonts w:asciiTheme="minorHAnsi" w:hAnsiTheme="minorHAnsi"/>
        </w:rPr>
        <w:t xml:space="preserve"> jako Procesora obowiązek prowadzenia rejestru kategorii czynności przetwarzania </w:t>
      </w:r>
      <w:r>
        <w:rPr>
          <w:rFonts w:asciiTheme="minorHAnsi" w:hAnsiTheme="minorHAnsi"/>
        </w:rPr>
        <w:t>d</w:t>
      </w:r>
      <w:r w:rsidRPr="006E2BAD">
        <w:rPr>
          <w:rFonts w:asciiTheme="minorHAnsi" w:hAnsiTheme="minorHAnsi"/>
        </w:rPr>
        <w:t>anych</w:t>
      </w:r>
      <w:r>
        <w:rPr>
          <w:rFonts w:asciiTheme="minorHAnsi" w:hAnsiTheme="minorHAnsi"/>
        </w:rPr>
        <w:t xml:space="preserve"> osobowych</w:t>
      </w:r>
      <w:r w:rsidRPr="006E2BAD">
        <w:rPr>
          <w:rFonts w:asciiTheme="minorHAnsi" w:hAnsiTheme="minorHAnsi"/>
        </w:rPr>
        <w:t>. W Rejestrze Kategorii zamieszczone są następujące informacje:</w:t>
      </w:r>
    </w:p>
    <w:p w:rsidR="006E2BAD" w:rsidRPr="006E2BAD" w:rsidRDefault="006E2BAD" w:rsidP="00FC60AF">
      <w:pPr>
        <w:pStyle w:val="Standard"/>
        <w:numPr>
          <w:ilvl w:val="0"/>
          <w:numId w:val="32"/>
        </w:numPr>
        <w:rPr>
          <w:rFonts w:asciiTheme="minorHAnsi" w:hAnsiTheme="minorHAnsi"/>
        </w:rPr>
      </w:pPr>
      <w:r w:rsidRPr="006E2BAD">
        <w:rPr>
          <w:rFonts w:asciiTheme="minorHAnsi" w:hAnsiTheme="minorHAnsi"/>
        </w:rPr>
        <w:t xml:space="preserve">dane identyfikujące </w:t>
      </w:r>
      <w:r>
        <w:rPr>
          <w:rFonts w:asciiTheme="minorHAnsi" w:hAnsiTheme="minorHAnsi"/>
        </w:rPr>
        <w:t>IPAW</w:t>
      </w:r>
      <w:r w:rsidRPr="006E2BAD">
        <w:rPr>
          <w:rFonts w:asciiTheme="minorHAnsi" w:hAnsiTheme="minorHAnsi"/>
        </w:rPr>
        <w:t xml:space="preserve"> jako Procesora (nazwa oraz dane kontaktowe), a także dane przedstawiciela A</w:t>
      </w:r>
      <w:r>
        <w:rPr>
          <w:rFonts w:asciiTheme="minorHAnsi" w:hAnsiTheme="minorHAnsi"/>
        </w:rPr>
        <w:t xml:space="preserve">dministratora </w:t>
      </w:r>
      <w:r w:rsidRPr="006E2BAD">
        <w:rPr>
          <w:rFonts w:asciiTheme="minorHAnsi" w:hAnsiTheme="minorHAnsi"/>
        </w:rPr>
        <w:t>D</w:t>
      </w:r>
      <w:r>
        <w:rPr>
          <w:rFonts w:asciiTheme="minorHAnsi" w:hAnsiTheme="minorHAnsi"/>
        </w:rPr>
        <w:t>anych</w:t>
      </w:r>
      <w:r w:rsidRPr="006E2BAD">
        <w:rPr>
          <w:rFonts w:asciiTheme="minorHAnsi" w:hAnsiTheme="minorHAnsi"/>
        </w:rPr>
        <w:t xml:space="preserve"> lub Procesora oraz IOD – jeżeli zostali wyznaczeni;</w:t>
      </w:r>
    </w:p>
    <w:p w:rsidR="006E2BAD" w:rsidRDefault="006E2BAD" w:rsidP="006E2BAD">
      <w:pPr>
        <w:pStyle w:val="Standard"/>
        <w:numPr>
          <w:ilvl w:val="0"/>
          <w:numId w:val="32"/>
        </w:numPr>
        <w:rPr>
          <w:rFonts w:asciiTheme="minorHAnsi" w:hAnsiTheme="minorHAnsi"/>
        </w:rPr>
      </w:pPr>
      <w:r>
        <w:rPr>
          <w:rFonts w:asciiTheme="minorHAnsi" w:hAnsiTheme="minorHAnsi"/>
        </w:rPr>
        <w:t>kategorie przetwarzań dokonywanych w imieniu każdego z Administratorów Danych;</w:t>
      </w:r>
    </w:p>
    <w:p w:rsidR="006E2BAD" w:rsidRDefault="006E2BAD" w:rsidP="006E2BAD">
      <w:pPr>
        <w:pStyle w:val="Standard"/>
        <w:numPr>
          <w:ilvl w:val="0"/>
          <w:numId w:val="32"/>
        </w:numPr>
        <w:rPr>
          <w:rFonts w:asciiTheme="minorHAnsi" w:hAnsiTheme="minorHAnsi"/>
        </w:rPr>
      </w:pPr>
      <w:r w:rsidRPr="006E2BAD">
        <w:rPr>
          <w:rFonts w:asciiTheme="minorHAnsi" w:hAnsiTheme="minorHAnsi"/>
        </w:rPr>
        <w:t xml:space="preserve">informacje o przekazaniu </w:t>
      </w:r>
      <w:r>
        <w:rPr>
          <w:rFonts w:asciiTheme="minorHAnsi" w:hAnsiTheme="minorHAnsi"/>
        </w:rPr>
        <w:t>d</w:t>
      </w:r>
      <w:r w:rsidRPr="006E2BAD">
        <w:rPr>
          <w:rFonts w:asciiTheme="minorHAnsi" w:hAnsiTheme="minorHAnsi"/>
        </w:rPr>
        <w:t>anych</w:t>
      </w:r>
      <w:r>
        <w:rPr>
          <w:rFonts w:asciiTheme="minorHAnsi" w:hAnsiTheme="minorHAnsi"/>
        </w:rPr>
        <w:t xml:space="preserve"> osobowych</w:t>
      </w:r>
      <w:r w:rsidRPr="006E2BAD">
        <w:rPr>
          <w:rFonts w:asciiTheme="minorHAnsi" w:hAnsiTheme="minorHAnsi"/>
        </w:rPr>
        <w:t xml:space="preserve"> do państwa trzeciego lub organizacji międzynarodowej, w tym nazwa tego państwa lub organizacji, a w przypadku przekazań, o których mowa w art. 49 ust. 1 RODO, dokumentację odpowiednich zabezpieczeń, gdy dochodzi do takiego przekazania danych do państwa trzeciego lub organizacji międzynarodowej;</w:t>
      </w:r>
    </w:p>
    <w:p w:rsidR="006E2BAD" w:rsidRPr="006E2BAD" w:rsidRDefault="006E2BAD" w:rsidP="00FC60AF">
      <w:pPr>
        <w:pStyle w:val="Standard"/>
        <w:numPr>
          <w:ilvl w:val="0"/>
          <w:numId w:val="32"/>
        </w:numPr>
        <w:rPr>
          <w:rFonts w:asciiTheme="minorHAnsi" w:hAnsiTheme="minorHAnsi"/>
        </w:rPr>
      </w:pPr>
      <w:r w:rsidRPr="006E2BAD">
        <w:rPr>
          <w:rFonts w:asciiTheme="minorHAnsi" w:hAnsiTheme="minorHAnsi"/>
        </w:rPr>
        <w:t>ogólny opis technicznych i organizacyjnych środków bezpieczeństwa, o których mowa w art. 32 ust. 1 RODO</w:t>
      </w:r>
      <w:r>
        <w:rPr>
          <w:rFonts w:asciiTheme="minorHAnsi" w:hAnsiTheme="minorHAnsi"/>
        </w:rPr>
        <w:t>.</w:t>
      </w:r>
    </w:p>
    <w:p w:rsidR="00B40B0F" w:rsidRPr="00FC60AF" w:rsidRDefault="00B40B0F" w:rsidP="00FC60AF">
      <w:pPr>
        <w:pStyle w:val="Standard"/>
        <w:spacing w:line="240" w:lineRule="auto"/>
        <w:ind w:firstLine="720"/>
        <w:rPr>
          <w:rFonts w:asciiTheme="minorHAnsi" w:hAnsiTheme="minorHAnsi"/>
          <w:sz w:val="16"/>
          <w:szCs w:val="16"/>
        </w:rPr>
      </w:pPr>
    </w:p>
    <w:p w:rsidR="006E2BAD" w:rsidRPr="006E2BAD" w:rsidRDefault="00B40B0F" w:rsidP="00FC60AF">
      <w:pPr>
        <w:pStyle w:val="Standard"/>
        <w:ind w:firstLine="709"/>
        <w:rPr>
          <w:rFonts w:asciiTheme="minorHAnsi" w:hAnsiTheme="minorHAnsi"/>
        </w:rPr>
      </w:pPr>
      <w:r>
        <w:rPr>
          <w:rFonts w:asciiTheme="minorHAnsi" w:hAnsiTheme="minorHAnsi"/>
        </w:rPr>
        <w:t>Rejestr Kategorii</w:t>
      </w:r>
      <w:r w:rsidR="006E2BAD" w:rsidRPr="006E2BAD">
        <w:rPr>
          <w:rFonts w:asciiTheme="minorHAnsi" w:hAnsiTheme="minorHAnsi"/>
        </w:rPr>
        <w:t xml:space="preserve"> stanowi Załącznik nr </w:t>
      </w:r>
      <w:r>
        <w:rPr>
          <w:rFonts w:asciiTheme="minorHAnsi" w:hAnsiTheme="minorHAnsi"/>
        </w:rPr>
        <w:t>2</w:t>
      </w:r>
      <w:r w:rsidR="006E2BAD" w:rsidRPr="006E2BAD">
        <w:rPr>
          <w:rFonts w:asciiTheme="minorHAnsi" w:hAnsiTheme="minorHAnsi"/>
        </w:rPr>
        <w:t xml:space="preserve"> do Polityki</w:t>
      </w:r>
      <w:r>
        <w:rPr>
          <w:rFonts w:asciiTheme="minorHAnsi" w:hAnsiTheme="minorHAnsi"/>
        </w:rPr>
        <w:t xml:space="preserve"> Bezpieczeństwa</w:t>
      </w:r>
      <w:r w:rsidR="006E2BAD" w:rsidRPr="006E2BAD">
        <w:rPr>
          <w:rFonts w:asciiTheme="minorHAnsi" w:hAnsiTheme="minorHAnsi"/>
        </w:rPr>
        <w:t>.</w:t>
      </w:r>
    </w:p>
    <w:p w:rsidR="000D4590" w:rsidRPr="00D323BD" w:rsidRDefault="005F40C2" w:rsidP="00287842">
      <w:pPr>
        <w:pStyle w:val="Nagwek1"/>
        <w:spacing w:after="0"/>
        <w:rPr>
          <w:rFonts w:asciiTheme="minorHAnsi" w:hAnsiTheme="minorHAnsi"/>
        </w:rPr>
      </w:pPr>
      <w:bookmarkStart w:id="17" w:name="_Toc534881633"/>
      <w:bookmarkStart w:id="18" w:name="_Toc535928420"/>
      <w:r>
        <w:rPr>
          <w:rFonts w:asciiTheme="minorHAnsi" w:hAnsiTheme="minorHAnsi"/>
        </w:rPr>
        <w:t>Dokumentacja przetwarzania danych osobowych</w:t>
      </w:r>
      <w:bookmarkEnd w:id="17"/>
      <w:bookmarkEnd w:id="18"/>
    </w:p>
    <w:p w:rsidR="005F40C2" w:rsidRDefault="005F40C2" w:rsidP="00287842">
      <w:pPr>
        <w:pStyle w:val="Text"/>
        <w:spacing w:before="0" w:after="0"/>
        <w:ind w:firstLine="851"/>
        <w:rPr>
          <w:rFonts w:asciiTheme="minorHAnsi" w:hAnsiTheme="minorHAnsi"/>
        </w:rPr>
      </w:pPr>
      <w:r>
        <w:rPr>
          <w:rFonts w:asciiTheme="minorHAnsi" w:hAnsiTheme="minorHAnsi"/>
        </w:rPr>
        <w:t>Dokumentacja związana z ochroną danych osobowych przechowywana jest przez Administratora Danych.</w:t>
      </w:r>
    </w:p>
    <w:p w:rsidR="004D0F52" w:rsidRPr="00FC60AF" w:rsidRDefault="005F40C2" w:rsidP="00FC60AF">
      <w:pPr>
        <w:pStyle w:val="Nagwek2"/>
        <w:rPr>
          <w:rFonts w:asciiTheme="minorHAnsi" w:hAnsiTheme="minorHAnsi"/>
        </w:rPr>
      </w:pPr>
      <w:r>
        <w:rPr>
          <w:rFonts w:asciiTheme="minorHAnsi" w:hAnsiTheme="minorHAnsi"/>
        </w:rPr>
        <w:t xml:space="preserve"> </w:t>
      </w:r>
      <w:bookmarkStart w:id="19" w:name="_Toc535928421"/>
      <w:r>
        <w:rPr>
          <w:rFonts w:asciiTheme="minorHAnsi" w:hAnsiTheme="minorHAnsi"/>
        </w:rPr>
        <w:t>Upoważnienie do przetwarzania danych osobowyc</w:t>
      </w:r>
      <w:r w:rsidR="009F5A8D">
        <w:rPr>
          <w:rFonts w:asciiTheme="minorHAnsi" w:hAnsiTheme="minorHAnsi"/>
        </w:rPr>
        <w:t>h</w:t>
      </w:r>
      <w:bookmarkEnd w:id="19"/>
    </w:p>
    <w:p w:rsidR="004D0F52" w:rsidRDefault="004D0F52" w:rsidP="00FC60AF">
      <w:pPr>
        <w:pStyle w:val="Textbody"/>
        <w:numPr>
          <w:ilvl w:val="0"/>
          <w:numId w:val="39"/>
        </w:numPr>
        <w:spacing w:after="0"/>
        <w:ind w:hanging="357"/>
        <w:rPr>
          <w:rFonts w:asciiTheme="minorHAnsi" w:hAnsiTheme="minorHAnsi" w:cstheme="minorHAnsi"/>
        </w:rPr>
      </w:pPr>
      <w:r w:rsidRPr="004D0F52">
        <w:rPr>
          <w:rFonts w:asciiTheme="minorHAnsi" w:hAnsiTheme="minorHAnsi" w:cstheme="minorHAnsi"/>
        </w:rPr>
        <w:t>W celu zapewni</w:t>
      </w:r>
      <w:r>
        <w:rPr>
          <w:rFonts w:asciiTheme="minorHAnsi" w:hAnsiTheme="minorHAnsi" w:cstheme="minorHAnsi"/>
        </w:rPr>
        <w:t>enia</w:t>
      </w:r>
      <w:r w:rsidRPr="004D0F52">
        <w:rPr>
          <w:rFonts w:asciiTheme="minorHAnsi" w:hAnsiTheme="minorHAnsi" w:cstheme="minorHAnsi"/>
        </w:rPr>
        <w:t xml:space="preserve">, </w:t>
      </w:r>
      <w:r>
        <w:rPr>
          <w:rFonts w:asciiTheme="minorHAnsi" w:hAnsiTheme="minorHAnsi" w:cstheme="minorHAnsi"/>
        </w:rPr>
        <w:t>że</w:t>
      </w:r>
      <w:r w:rsidRPr="004D0F52">
        <w:rPr>
          <w:rFonts w:asciiTheme="minorHAnsi" w:hAnsiTheme="minorHAnsi" w:cstheme="minorHAnsi"/>
        </w:rPr>
        <w:t xml:space="preserve"> każda osoba fizyczna</w:t>
      </w:r>
      <w:r>
        <w:rPr>
          <w:rFonts w:asciiTheme="minorHAnsi" w:hAnsiTheme="minorHAnsi" w:cstheme="minorHAnsi"/>
        </w:rPr>
        <w:t xml:space="preserve"> </w:t>
      </w:r>
      <w:r w:rsidRPr="004D0F52">
        <w:rPr>
          <w:rFonts w:asciiTheme="minorHAnsi" w:hAnsiTheme="minorHAnsi" w:cstheme="minorHAnsi"/>
        </w:rPr>
        <w:t xml:space="preserve">mająca dostęp do </w:t>
      </w:r>
      <w:r>
        <w:rPr>
          <w:rFonts w:asciiTheme="minorHAnsi" w:hAnsiTheme="minorHAnsi" w:cstheme="minorHAnsi"/>
        </w:rPr>
        <w:t>d</w:t>
      </w:r>
      <w:r w:rsidRPr="004D0F52">
        <w:rPr>
          <w:rFonts w:asciiTheme="minorHAnsi" w:hAnsiTheme="minorHAnsi" w:cstheme="minorHAnsi"/>
        </w:rPr>
        <w:t>anych</w:t>
      </w:r>
      <w:r>
        <w:rPr>
          <w:rFonts w:asciiTheme="minorHAnsi" w:hAnsiTheme="minorHAnsi" w:cstheme="minorHAnsi"/>
        </w:rPr>
        <w:t xml:space="preserve"> osobowych</w:t>
      </w:r>
      <w:r w:rsidRPr="004D0F52">
        <w:rPr>
          <w:rFonts w:asciiTheme="minorHAnsi" w:hAnsiTheme="minorHAnsi" w:cstheme="minorHAnsi"/>
        </w:rPr>
        <w:t xml:space="preserve"> działa  </w:t>
      </w:r>
      <w:r>
        <w:rPr>
          <w:rFonts w:asciiTheme="minorHAnsi" w:hAnsiTheme="minorHAnsi" w:cstheme="minorHAnsi"/>
        </w:rPr>
        <w:t xml:space="preserve">na podstawie </w:t>
      </w:r>
      <w:r w:rsidRPr="004D0F52">
        <w:rPr>
          <w:rFonts w:asciiTheme="minorHAnsi" w:hAnsiTheme="minorHAnsi" w:cstheme="minorHAnsi"/>
        </w:rPr>
        <w:t>upoważnienia</w:t>
      </w:r>
      <w:r>
        <w:rPr>
          <w:rFonts w:asciiTheme="minorHAnsi" w:hAnsiTheme="minorHAnsi" w:cstheme="minorHAnsi"/>
        </w:rPr>
        <w:t xml:space="preserve"> do przetwarzania danych osobowych nadanego przez Administratora Danych/Procesora i</w:t>
      </w:r>
      <w:r w:rsidRPr="004D0F52">
        <w:rPr>
          <w:rFonts w:asciiTheme="minorHAnsi" w:hAnsiTheme="minorHAnsi" w:cstheme="minorHAnsi"/>
        </w:rPr>
        <w:t xml:space="preserve"> przetwarza je wyłącznie na ich polecenie, w strukturze wewnętrznej </w:t>
      </w:r>
      <w:r>
        <w:rPr>
          <w:rFonts w:asciiTheme="minorHAnsi" w:hAnsiTheme="minorHAnsi" w:cstheme="minorHAnsi"/>
        </w:rPr>
        <w:t xml:space="preserve">IPAW </w:t>
      </w:r>
      <w:r w:rsidRPr="004D0F52">
        <w:rPr>
          <w:rFonts w:asciiTheme="minorHAnsi" w:hAnsiTheme="minorHAnsi" w:cstheme="minorHAnsi"/>
        </w:rPr>
        <w:t xml:space="preserve">do przetwarzania </w:t>
      </w:r>
      <w:r>
        <w:rPr>
          <w:rFonts w:asciiTheme="minorHAnsi" w:hAnsiTheme="minorHAnsi" w:cstheme="minorHAnsi"/>
        </w:rPr>
        <w:t>d</w:t>
      </w:r>
      <w:r w:rsidRPr="004D0F52">
        <w:rPr>
          <w:rFonts w:asciiTheme="minorHAnsi" w:hAnsiTheme="minorHAnsi" w:cstheme="minorHAnsi"/>
        </w:rPr>
        <w:t>anych</w:t>
      </w:r>
      <w:r>
        <w:rPr>
          <w:rFonts w:asciiTheme="minorHAnsi" w:hAnsiTheme="minorHAnsi" w:cstheme="minorHAnsi"/>
        </w:rPr>
        <w:t xml:space="preserve"> osobowych</w:t>
      </w:r>
      <w:r w:rsidRPr="004D0F52">
        <w:rPr>
          <w:rFonts w:asciiTheme="minorHAnsi" w:hAnsiTheme="minorHAnsi" w:cstheme="minorHAnsi"/>
        </w:rPr>
        <w:t xml:space="preserve"> dopuszczone są wyłącznie osoby posiadające upoważnienie nadane przez ADO / Procesora</w:t>
      </w:r>
      <w:r>
        <w:rPr>
          <w:rFonts w:asciiTheme="minorHAnsi" w:hAnsiTheme="minorHAnsi" w:cstheme="minorHAnsi"/>
        </w:rPr>
        <w:t>.</w:t>
      </w:r>
    </w:p>
    <w:p w:rsidR="004D0F52" w:rsidRPr="004D0F52" w:rsidRDefault="004D0F52" w:rsidP="00FC60AF">
      <w:pPr>
        <w:pStyle w:val="Textbody"/>
        <w:numPr>
          <w:ilvl w:val="0"/>
          <w:numId w:val="39"/>
        </w:numPr>
        <w:spacing w:after="0"/>
        <w:ind w:hanging="357"/>
        <w:rPr>
          <w:rFonts w:asciiTheme="minorHAnsi" w:hAnsiTheme="minorHAnsi" w:cstheme="minorHAnsi"/>
        </w:rPr>
      </w:pPr>
      <w:r>
        <w:rPr>
          <w:rFonts w:asciiTheme="minorHAnsi" w:hAnsiTheme="minorHAnsi" w:cstheme="minorHAnsi"/>
        </w:rPr>
        <w:t>Upoważnienie</w:t>
      </w:r>
      <w:r w:rsidRPr="004D0F52">
        <w:rPr>
          <w:rFonts w:asciiTheme="minorHAnsi" w:hAnsiTheme="minorHAnsi" w:cstheme="minorHAnsi"/>
        </w:rPr>
        <w:t xml:space="preserve"> zawiera w szczególności:</w:t>
      </w:r>
    </w:p>
    <w:p w:rsidR="004D0F52" w:rsidRPr="004D0F52" w:rsidRDefault="004D0F52" w:rsidP="00FC60AF">
      <w:pPr>
        <w:pStyle w:val="Textbody"/>
        <w:numPr>
          <w:ilvl w:val="0"/>
          <w:numId w:val="40"/>
        </w:numPr>
        <w:spacing w:after="0"/>
        <w:ind w:hanging="357"/>
        <w:rPr>
          <w:rFonts w:asciiTheme="minorHAnsi" w:hAnsiTheme="minorHAnsi" w:cstheme="minorHAnsi"/>
        </w:rPr>
      </w:pPr>
      <w:r w:rsidRPr="004D0F52">
        <w:rPr>
          <w:rFonts w:asciiTheme="minorHAnsi" w:hAnsiTheme="minorHAnsi" w:cstheme="minorHAnsi"/>
        </w:rPr>
        <w:t xml:space="preserve">zakres </w:t>
      </w:r>
      <w:r w:rsidR="001A0EE6">
        <w:rPr>
          <w:rFonts w:asciiTheme="minorHAnsi" w:hAnsiTheme="minorHAnsi" w:cstheme="minorHAnsi"/>
        </w:rPr>
        <w:t>d</w:t>
      </w:r>
      <w:r w:rsidRPr="004D0F52">
        <w:rPr>
          <w:rFonts w:asciiTheme="minorHAnsi" w:hAnsiTheme="minorHAnsi" w:cstheme="minorHAnsi"/>
        </w:rPr>
        <w:t>anych objętych upoważnieniem;</w:t>
      </w:r>
    </w:p>
    <w:p w:rsidR="004D0F52" w:rsidRPr="004D0F52" w:rsidRDefault="004D0F52" w:rsidP="00FC60AF">
      <w:pPr>
        <w:pStyle w:val="Textbody"/>
        <w:numPr>
          <w:ilvl w:val="0"/>
          <w:numId w:val="40"/>
        </w:numPr>
        <w:spacing w:after="0"/>
        <w:ind w:hanging="357"/>
        <w:rPr>
          <w:rFonts w:asciiTheme="minorHAnsi" w:hAnsiTheme="minorHAnsi" w:cstheme="minorHAnsi"/>
        </w:rPr>
      </w:pPr>
      <w:r w:rsidRPr="004D0F52">
        <w:rPr>
          <w:rFonts w:asciiTheme="minorHAnsi" w:hAnsiTheme="minorHAnsi" w:cstheme="minorHAnsi"/>
        </w:rPr>
        <w:t>zakres operacji przetwarzania;</w:t>
      </w:r>
    </w:p>
    <w:p w:rsidR="004D0F52" w:rsidRPr="004D0F52" w:rsidRDefault="004D0F52" w:rsidP="00FC60AF">
      <w:pPr>
        <w:pStyle w:val="Textbody"/>
        <w:numPr>
          <w:ilvl w:val="0"/>
          <w:numId w:val="40"/>
        </w:numPr>
        <w:spacing w:after="0"/>
        <w:ind w:hanging="357"/>
        <w:rPr>
          <w:rFonts w:asciiTheme="minorHAnsi" w:hAnsiTheme="minorHAnsi" w:cstheme="minorHAnsi"/>
        </w:rPr>
      </w:pPr>
      <w:r w:rsidRPr="004D0F52">
        <w:rPr>
          <w:rFonts w:asciiTheme="minorHAnsi" w:hAnsiTheme="minorHAnsi" w:cstheme="minorHAnsi"/>
        </w:rPr>
        <w:t>okres obowiązywania upoważnienia;</w:t>
      </w:r>
    </w:p>
    <w:p w:rsidR="004D0F52" w:rsidRPr="004D0F52" w:rsidRDefault="004D0F52" w:rsidP="00FC60AF">
      <w:pPr>
        <w:pStyle w:val="Textbody"/>
        <w:numPr>
          <w:ilvl w:val="0"/>
          <w:numId w:val="40"/>
        </w:numPr>
        <w:spacing w:after="0"/>
        <w:ind w:hanging="357"/>
        <w:rPr>
          <w:rFonts w:asciiTheme="minorHAnsi" w:hAnsiTheme="minorHAnsi" w:cstheme="minorHAnsi"/>
        </w:rPr>
      </w:pPr>
      <w:r w:rsidRPr="004D0F52">
        <w:rPr>
          <w:rFonts w:asciiTheme="minorHAnsi" w:hAnsiTheme="minorHAnsi" w:cstheme="minorHAnsi"/>
        </w:rPr>
        <w:t xml:space="preserve">oświadczenie o zapoznaniu się z przepisami o ochronie </w:t>
      </w:r>
      <w:r>
        <w:rPr>
          <w:rFonts w:asciiTheme="minorHAnsi" w:hAnsiTheme="minorHAnsi" w:cstheme="minorHAnsi"/>
        </w:rPr>
        <w:t>d</w:t>
      </w:r>
      <w:r w:rsidRPr="004D0F52">
        <w:rPr>
          <w:rFonts w:asciiTheme="minorHAnsi" w:hAnsiTheme="minorHAnsi" w:cstheme="minorHAnsi"/>
        </w:rPr>
        <w:t>anych</w:t>
      </w:r>
      <w:r>
        <w:rPr>
          <w:rFonts w:asciiTheme="minorHAnsi" w:hAnsiTheme="minorHAnsi" w:cstheme="minorHAnsi"/>
        </w:rPr>
        <w:t xml:space="preserve"> osobowych</w:t>
      </w:r>
      <w:r w:rsidRPr="004D0F52">
        <w:rPr>
          <w:rFonts w:asciiTheme="minorHAnsi" w:hAnsiTheme="minorHAnsi" w:cstheme="minorHAnsi"/>
        </w:rPr>
        <w:t xml:space="preserve"> oraz dokumentacją dotyczącą przetwarzania </w:t>
      </w:r>
      <w:r>
        <w:rPr>
          <w:rFonts w:asciiTheme="minorHAnsi" w:hAnsiTheme="minorHAnsi" w:cstheme="minorHAnsi"/>
        </w:rPr>
        <w:t>d</w:t>
      </w:r>
      <w:r w:rsidRPr="004D0F52">
        <w:rPr>
          <w:rFonts w:asciiTheme="minorHAnsi" w:hAnsiTheme="minorHAnsi" w:cstheme="minorHAnsi"/>
        </w:rPr>
        <w:t xml:space="preserve">anych </w:t>
      </w:r>
      <w:r>
        <w:rPr>
          <w:rFonts w:asciiTheme="minorHAnsi" w:hAnsiTheme="minorHAnsi" w:cstheme="minorHAnsi"/>
        </w:rPr>
        <w:t xml:space="preserve">osobowych </w:t>
      </w:r>
      <w:r w:rsidRPr="004D0F52">
        <w:rPr>
          <w:rFonts w:asciiTheme="minorHAnsi" w:hAnsiTheme="minorHAnsi" w:cstheme="minorHAnsi"/>
        </w:rPr>
        <w:t xml:space="preserve">obowiązującą </w:t>
      </w:r>
      <w:r>
        <w:rPr>
          <w:rFonts w:asciiTheme="minorHAnsi" w:hAnsiTheme="minorHAnsi" w:cstheme="minorHAnsi"/>
        </w:rPr>
        <w:t>w IPAW</w:t>
      </w:r>
      <w:r w:rsidRPr="004D0F52">
        <w:rPr>
          <w:rFonts w:asciiTheme="minorHAnsi" w:hAnsiTheme="minorHAnsi" w:cstheme="minorHAnsi"/>
        </w:rPr>
        <w:t>;</w:t>
      </w:r>
    </w:p>
    <w:p w:rsidR="004D0F52" w:rsidRPr="00C53500" w:rsidRDefault="004D0F52" w:rsidP="00FC60AF">
      <w:pPr>
        <w:pStyle w:val="Textbody"/>
        <w:numPr>
          <w:ilvl w:val="0"/>
          <w:numId w:val="40"/>
        </w:numPr>
        <w:spacing w:after="0"/>
        <w:ind w:hanging="357"/>
        <w:rPr>
          <w:rFonts w:asciiTheme="minorHAnsi" w:hAnsiTheme="minorHAnsi" w:cstheme="minorHAnsi"/>
        </w:rPr>
      </w:pPr>
      <w:r w:rsidRPr="004D0F52">
        <w:rPr>
          <w:rFonts w:asciiTheme="minorHAnsi" w:hAnsiTheme="minorHAnsi" w:cstheme="minorHAnsi"/>
        </w:rPr>
        <w:t>obowiązek zachowania poufności oraz spos</w:t>
      </w:r>
      <w:r>
        <w:rPr>
          <w:rFonts w:asciiTheme="minorHAnsi" w:hAnsiTheme="minorHAnsi" w:cstheme="minorHAnsi"/>
        </w:rPr>
        <w:t>ób</w:t>
      </w:r>
      <w:r w:rsidRPr="004D0F52">
        <w:rPr>
          <w:rFonts w:asciiTheme="minorHAnsi" w:hAnsiTheme="minorHAnsi" w:cstheme="minorHAnsi"/>
        </w:rPr>
        <w:t xml:space="preserve"> gromadzenia i zabezpieczania</w:t>
      </w:r>
      <w:r>
        <w:rPr>
          <w:rFonts w:asciiTheme="minorHAnsi" w:hAnsiTheme="minorHAnsi" w:cstheme="minorHAnsi"/>
        </w:rPr>
        <w:t xml:space="preserve"> danych osobowych</w:t>
      </w:r>
      <w:r w:rsidRPr="004D0F52">
        <w:rPr>
          <w:rFonts w:asciiTheme="minorHAnsi" w:hAnsiTheme="minorHAnsi" w:cstheme="minorHAnsi"/>
        </w:rPr>
        <w:t>.</w:t>
      </w:r>
    </w:p>
    <w:p w:rsidR="00C53500" w:rsidRPr="00C53500" w:rsidRDefault="00C53500" w:rsidP="00FC60AF">
      <w:pPr>
        <w:pStyle w:val="Textbody"/>
        <w:numPr>
          <w:ilvl w:val="0"/>
          <w:numId w:val="39"/>
        </w:numPr>
        <w:spacing w:after="0"/>
        <w:ind w:hanging="357"/>
        <w:rPr>
          <w:rFonts w:asciiTheme="minorHAnsi" w:hAnsiTheme="minorHAnsi" w:cstheme="minorHAnsi"/>
        </w:rPr>
      </w:pPr>
      <w:r>
        <w:rPr>
          <w:rFonts w:asciiTheme="minorHAnsi" w:hAnsiTheme="minorHAnsi" w:cstheme="minorHAnsi"/>
        </w:rPr>
        <w:t>U</w:t>
      </w:r>
      <w:r w:rsidRPr="00C53500">
        <w:rPr>
          <w:rFonts w:asciiTheme="minorHAnsi" w:hAnsiTheme="minorHAnsi" w:cstheme="minorHAnsi"/>
        </w:rPr>
        <w:t>poważnieni</w:t>
      </w:r>
      <w:r>
        <w:rPr>
          <w:rFonts w:asciiTheme="minorHAnsi" w:hAnsiTheme="minorHAnsi" w:cstheme="minorHAnsi"/>
        </w:rPr>
        <w:t>e do przetwarzania danych osobowych</w:t>
      </w:r>
      <w:r w:rsidRPr="00C53500">
        <w:rPr>
          <w:rFonts w:asciiTheme="minorHAnsi" w:hAnsiTheme="minorHAnsi" w:cstheme="minorHAnsi"/>
        </w:rPr>
        <w:t xml:space="preserve"> nadawane </w:t>
      </w:r>
      <w:r>
        <w:rPr>
          <w:rFonts w:asciiTheme="minorHAnsi" w:hAnsiTheme="minorHAnsi" w:cstheme="minorHAnsi"/>
        </w:rPr>
        <w:t>jest</w:t>
      </w:r>
      <w:r w:rsidRPr="00C53500">
        <w:rPr>
          <w:rFonts w:asciiTheme="minorHAnsi" w:hAnsiTheme="minorHAnsi" w:cstheme="minorHAnsi"/>
        </w:rPr>
        <w:t xml:space="preserve"> w przypadku:</w:t>
      </w:r>
    </w:p>
    <w:p w:rsidR="00C53500" w:rsidRPr="00C53500" w:rsidRDefault="00C53500" w:rsidP="00FC60AF">
      <w:pPr>
        <w:pStyle w:val="Textbody"/>
        <w:numPr>
          <w:ilvl w:val="0"/>
          <w:numId w:val="41"/>
        </w:numPr>
        <w:spacing w:after="0"/>
        <w:ind w:hanging="357"/>
        <w:rPr>
          <w:rFonts w:asciiTheme="minorHAnsi" w:hAnsiTheme="minorHAnsi" w:cstheme="minorHAnsi"/>
        </w:rPr>
      </w:pPr>
      <w:r w:rsidRPr="00C53500">
        <w:rPr>
          <w:rFonts w:asciiTheme="minorHAnsi" w:hAnsiTheme="minorHAnsi" w:cstheme="minorHAnsi"/>
        </w:rPr>
        <w:t>nowozatrudnionych osób - przed przystąpieniem do wykonywania ich obowiązków;</w:t>
      </w:r>
    </w:p>
    <w:p w:rsidR="00C53500" w:rsidRPr="00C53500" w:rsidRDefault="00C53500" w:rsidP="00FC60AF">
      <w:pPr>
        <w:pStyle w:val="Textbody"/>
        <w:numPr>
          <w:ilvl w:val="0"/>
          <w:numId w:val="41"/>
        </w:numPr>
        <w:spacing w:after="0"/>
        <w:ind w:hanging="357"/>
        <w:rPr>
          <w:rFonts w:asciiTheme="minorHAnsi" w:hAnsiTheme="minorHAnsi" w:cstheme="minorHAnsi"/>
        </w:rPr>
      </w:pPr>
      <w:r w:rsidRPr="00C53500">
        <w:rPr>
          <w:rFonts w:asciiTheme="minorHAnsi" w:hAnsiTheme="minorHAnsi" w:cstheme="minorHAnsi"/>
        </w:rPr>
        <w:t xml:space="preserve">osób awansowanych </w:t>
      </w:r>
      <w:r>
        <w:rPr>
          <w:rFonts w:asciiTheme="minorHAnsi" w:hAnsiTheme="minorHAnsi" w:cstheme="minorHAnsi"/>
        </w:rPr>
        <w:t>bądź w przypadku</w:t>
      </w:r>
      <w:r w:rsidRPr="00C53500">
        <w:rPr>
          <w:rFonts w:asciiTheme="minorHAnsi" w:hAnsiTheme="minorHAnsi" w:cstheme="minorHAnsi"/>
        </w:rPr>
        <w:t xml:space="preserve"> zmiany zakresu kompetencji – przed przystąpieniem do wykonywania nowych obowiązków</w:t>
      </w:r>
      <w:r w:rsidR="001A0EE6">
        <w:rPr>
          <w:rFonts w:asciiTheme="minorHAnsi" w:hAnsiTheme="minorHAnsi" w:cstheme="minorHAnsi"/>
        </w:rPr>
        <w:t>.</w:t>
      </w:r>
    </w:p>
    <w:p w:rsidR="00C53500" w:rsidRDefault="00C53500" w:rsidP="00FC60AF">
      <w:pPr>
        <w:pStyle w:val="Textbody"/>
        <w:numPr>
          <w:ilvl w:val="0"/>
          <w:numId w:val="39"/>
        </w:numPr>
        <w:spacing w:after="0"/>
        <w:ind w:hanging="357"/>
        <w:rPr>
          <w:rFonts w:asciiTheme="minorHAnsi" w:hAnsiTheme="minorHAnsi" w:cstheme="minorHAnsi"/>
        </w:rPr>
      </w:pPr>
      <w:r w:rsidRPr="00C53500">
        <w:rPr>
          <w:rFonts w:asciiTheme="minorHAnsi" w:hAnsiTheme="minorHAnsi" w:cstheme="minorHAnsi"/>
        </w:rPr>
        <w:t xml:space="preserve">Upoważnienie zostaje nadane na wniosek </w:t>
      </w:r>
      <w:r w:rsidR="001A0EE6">
        <w:rPr>
          <w:rFonts w:asciiTheme="minorHAnsi" w:hAnsiTheme="minorHAnsi" w:cstheme="minorHAnsi"/>
        </w:rPr>
        <w:t xml:space="preserve">przełożonego </w:t>
      </w:r>
      <w:r w:rsidRPr="00C53500">
        <w:rPr>
          <w:rFonts w:asciiTheme="minorHAnsi" w:hAnsiTheme="minorHAnsi" w:cstheme="minorHAnsi"/>
        </w:rPr>
        <w:t xml:space="preserve">osoby mającej zostać dopuszczoną do przetwarzania </w:t>
      </w:r>
      <w:r>
        <w:rPr>
          <w:rFonts w:asciiTheme="minorHAnsi" w:hAnsiTheme="minorHAnsi" w:cstheme="minorHAnsi"/>
        </w:rPr>
        <w:t>d</w:t>
      </w:r>
      <w:r w:rsidRPr="00C53500">
        <w:rPr>
          <w:rFonts w:asciiTheme="minorHAnsi" w:hAnsiTheme="minorHAnsi" w:cstheme="minorHAnsi"/>
        </w:rPr>
        <w:t>anych</w:t>
      </w:r>
      <w:r>
        <w:rPr>
          <w:rFonts w:asciiTheme="minorHAnsi" w:hAnsiTheme="minorHAnsi" w:cstheme="minorHAnsi"/>
        </w:rPr>
        <w:t xml:space="preserve"> osobowych</w:t>
      </w:r>
      <w:r w:rsidRPr="00C53500">
        <w:rPr>
          <w:rFonts w:asciiTheme="minorHAnsi" w:hAnsiTheme="minorHAnsi" w:cstheme="minorHAnsi"/>
        </w:rPr>
        <w:t>, co do zasady w formie pisemnej lub mailowej</w:t>
      </w:r>
      <w:r>
        <w:rPr>
          <w:rFonts w:asciiTheme="minorHAnsi" w:hAnsiTheme="minorHAnsi" w:cstheme="minorHAnsi"/>
        </w:rPr>
        <w:t>.</w:t>
      </w:r>
    </w:p>
    <w:p w:rsidR="00C53500" w:rsidRDefault="00C53500" w:rsidP="00FC60AF">
      <w:pPr>
        <w:pStyle w:val="Textbody"/>
        <w:numPr>
          <w:ilvl w:val="0"/>
          <w:numId w:val="39"/>
        </w:numPr>
        <w:spacing w:after="0"/>
        <w:ind w:hanging="357"/>
        <w:rPr>
          <w:rFonts w:asciiTheme="minorHAnsi" w:hAnsiTheme="minorHAnsi" w:cstheme="minorHAnsi"/>
        </w:rPr>
      </w:pPr>
      <w:r w:rsidRPr="00C53500">
        <w:rPr>
          <w:rFonts w:asciiTheme="minorHAnsi" w:hAnsiTheme="minorHAnsi" w:cstheme="minorHAnsi"/>
        </w:rPr>
        <w:t xml:space="preserve">Zakres </w:t>
      </w:r>
      <w:r>
        <w:rPr>
          <w:rFonts w:asciiTheme="minorHAnsi" w:hAnsiTheme="minorHAnsi" w:cstheme="minorHAnsi"/>
        </w:rPr>
        <w:t>d</w:t>
      </w:r>
      <w:r w:rsidRPr="00C53500">
        <w:rPr>
          <w:rFonts w:asciiTheme="minorHAnsi" w:hAnsiTheme="minorHAnsi" w:cstheme="minorHAnsi"/>
        </w:rPr>
        <w:t>anych</w:t>
      </w:r>
      <w:r>
        <w:rPr>
          <w:rFonts w:asciiTheme="minorHAnsi" w:hAnsiTheme="minorHAnsi" w:cstheme="minorHAnsi"/>
        </w:rPr>
        <w:t xml:space="preserve"> osobowych</w:t>
      </w:r>
      <w:r w:rsidRPr="00C53500">
        <w:rPr>
          <w:rFonts w:asciiTheme="minorHAnsi" w:hAnsiTheme="minorHAnsi" w:cstheme="minorHAnsi"/>
        </w:rPr>
        <w:t xml:space="preserve">, do których </w:t>
      </w:r>
      <w:r>
        <w:rPr>
          <w:rFonts w:asciiTheme="minorHAnsi" w:hAnsiTheme="minorHAnsi" w:cstheme="minorHAnsi"/>
        </w:rPr>
        <w:t xml:space="preserve">przetwarzania </w:t>
      </w:r>
      <w:r w:rsidRPr="00C53500">
        <w:rPr>
          <w:rFonts w:asciiTheme="minorHAnsi" w:hAnsiTheme="minorHAnsi" w:cstheme="minorHAnsi"/>
        </w:rPr>
        <w:t>osoba zostaje upoważniona pozostaje w</w:t>
      </w:r>
      <w:r>
        <w:rPr>
          <w:rFonts w:asciiTheme="minorHAnsi" w:hAnsiTheme="minorHAnsi" w:cstheme="minorHAnsi"/>
        </w:rPr>
        <w:t xml:space="preserve"> </w:t>
      </w:r>
      <w:r w:rsidRPr="00C53500">
        <w:rPr>
          <w:rFonts w:asciiTheme="minorHAnsi" w:hAnsiTheme="minorHAnsi" w:cstheme="minorHAnsi"/>
        </w:rPr>
        <w:t xml:space="preserve">związku z wykonywanymi na rzecz </w:t>
      </w:r>
      <w:r>
        <w:rPr>
          <w:rFonts w:asciiTheme="minorHAnsi" w:hAnsiTheme="minorHAnsi" w:cstheme="minorHAnsi"/>
        </w:rPr>
        <w:t>IPAW</w:t>
      </w:r>
      <w:r w:rsidRPr="00C53500">
        <w:rPr>
          <w:rFonts w:asciiTheme="minorHAnsi" w:hAnsiTheme="minorHAnsi" w:cstheme="minorHAnsi"/>
        </w:rPr>
        <w:t xml:space="preserve"> czynnościami.</w:t>
      </w:r>
    </w:p>
    <w:p w:rsidR="004D0F52" w:rsidRPr="004D0F52" w:rsidRDefault="004D0F52" w:rsidP="00FC60AF">
      <w:pPr>
        <w:pStyle w:val="Textbody"/>
        <w:numPr>
          <w:ilvl w:val="0"/>
          <w:numId w:val="39"/>
        </w:numPr>
        <w:spacing w:after="0"/>
        <w:ind w:hanging="357"/>
        <w:rPr>
          <w:rFonts w:asciiTheme="minorHAnsi" w:hAnsiTheme="minorHAnsi" w:cstheme="minorHAnsi"/>
        </w:rPr>
      </w:pPr>
      <w:r w:rsidRPr="004D0F52">
        <w:rPr>
          <w:rFonts w:asciiTheme="minorHAnsi" w:hAnsiTheme="minorHAnsi" w:cstheme="minorHAnsi"/>
        </w:rPr>
        <w:t xml:space="preserve">Wzór upoważnienia do przetwarzania </w:t>
      </w:r>
      <w:r w:rsidR="00C53500">
        <w:rPr>
          <w:rFonts w:asciiTheme="minorHAnsi" w:hAnsiTheme="minorHAnsi" w:cstheme="minorHAnsi"/>
        </w:rPr>
        <w:t>d</w:t>
      </w:r>
      <w:r w:rsidRPr="004D0F52">
        <w:rPr>
          <w:rFonts w:asciiTheme="minorHAnsi" w:hAnsiTheme="minorHAnsi" w:cstheme="minorHAnsi"/>
        </w:rPr>
        <w:t>anych</w:t>
      </w:r>
      <w:r w:rsidR="00C53500">
        <w:rPr>
          <w:rFonts w:asciiTheme="minorHAnsi" w:hAnsiTheme="minorHAnsi" w:cstheme="minorHAnsi"/>
        </w:rPr>
        <w:t xml:space="preserve"> osobowych</w:t>
      </w:r>
      <w:r w:rsidRPr="004D0F52">
        <w:rPr>
          <w:rFonts w:asciiTheme="minorHAnsi" w:hAnsiTheme="minorHAnsi" w:cstheme="minorHAnsi"/>
        </w:rPr>
        <w:t xml:space="preserve"> stanowi </w:t>
      </w:r>
      <w:r w:rsidR="0003446C">
        <w:rPr>
          <w:rFonts w:asciiTheme="minorHAnsi" w:hAnsiTheme="minorHAnsi" w:cstheme="minorHAnsi"/>
        </w:rPr>
        <w:t>Z</w:t>
      </w:r>
      <w:r w:rsidRPr="004D0F52">
        <w:rPr>
          <w:rFonts w:asciiTheme="minorHAnsi" w:hAnsiTheme="minorHAnsi" w:cstheme="minorHAnsi"/>
        </w:rPr>
        <w:t xml:space="preserve">ałącznik nr </w:t>
      </w:r>
      <w:r>
        <w:rPr>
          <w:rFonts w:asciiTheme="minorHAnsi" w:hAnsiTheme="minorHAnsi" w:cstheme="minorHAnsi"/>
        </w:rPr>
        <w:t>3</w:t>
      </w:r>
      <w:r w:rsidRPr="004D0F52">
        <w:rPr>
          <w:rFonts w:asciiTheme="minorHAnsi" w:hAnsiTheme="minorHAnsi" w:cstheme="minorHAnsi"/>
        </w:rPr>
        <w:t xml:space="preserve"> do Polityki</w:t>
      </w:r>
      <w:r>
        <w:rPr>
          <w:rFonts w:asciiTheme="minorHAnsi" w:hAnsiTheme="minorHAnsi" w:cstheme="minorHAnsi"/>
        </w:rPr>
        <w:t xml:space="preserve"> Bezpieczeństwa</w:t>
      </w:r>
      <w:r w:rsidRPr="004D0F52">
        <w:rPr>
          <w:rFonts w:asciiTheme="minorHAnsi" w:hAnsiTheme="minorHAnsi" w:cstheme="minorHAnsi"/>
        </w:rPr>
        <w:t>.</w:t>
      </w:r>
    </w:p>
    <w:p w:rsidR="005F40C2" w:rsidRDefault="005F40C2" w:rsidP="005F40C2">
      <w:pPr>
        <w:pStyle w:val="Nagwek2"/>
        <w:rPr>
          <w:rFonts w:asciiTheme="minorHAnsi" w:hAnsiTheme="minorHAnsi"/>
        </w:rPr>
      </w:pPr>
      <w:bookmarkStart w:id="20" w:name="_Toc535928422"/>
      <w:r>
        <w:rPr>
          <w:rFonts w:asciiTheme="minorHAnsi" w:hAnsiTheme="minorHAnsi"/>
        </w:rPr>
        <w:t>Umowy powierzenia przetwarzania danych osobowych</w:t>
      </w:r>
      <w:bookmarkEnd w:id="20"/>
    </w:p>
    <w:p w:rsidR="00EE41ED" w:rsidRPr="00EE41ED" w:rsidRDefault="00EE41ED" w:rsidP="007B038F">
      <w:pPr>
        <w:pStyle w:val="Textbody"/>
        <w:numPr>
          <w:ilvl w:val="0"/>
          <w:numId w:val="42"/>
        </w:numPr>
        <w:spacing w:after="0"/>
        <w:rPr>
          <w:rFonts w:asciiTheme="minorHAnsi" w:hAnsiTheme="minorHAnsi" w:cstheme="minorHAnsi"/>
        </w:rPr>
      </w:pPr>
      <w:r w:rsidRPr="00EE41ED">
        <w:rPr>
          <w:rFonts w:asciiTheme="minorHAnsi" w:hAnsiTheme="minorHAnsi" w:cstheme="minorHAnsi"/>
        </w:rPr>
        <w:t xml:space="preserve">Podstawą przetwarzania </w:t>
      </w:r>
      <w:r>
        <w:rPr>
          <w:rFonts w:asciiTheme="minorHAnsi" w:hAnsiTheme="minorHAnsi" w:cstheme="minorHAnsi"/>
        </w:rPr>
        <w:t>d</w:t>
      </w:r>
      <w:r w:rsidRPr="00EE41ED">
        <w:rPr>
          <w:rFonts w:asciiTheme="minorHAnsi" w:hAnsiTheme="minorHAnsi" w:cstheme="minorHAnsi"/>
        </w:rPr>
        <w:t>anych</w:t>
      </w:r>
      <w:r>
        <w:rPr>
          <w:rFonts w:asciiTheme="minorHAnsi" w:hAnsiTheme="minorHAnsi" w:cstheme="minorHAnsi"/>
        </w:rPr>
        <w:t xml:space="preserve"> osobowych</w:t>
      </w:r>
      <w:r w:rsidRPr="00EE41ED">
        <w:rPr>
          <w:rFonts w:asciiTheme="minorHAnsi" w:hAnsiTheme="minorHAnsi" w:cstheme="minorHAnsi"/>
        </w:rPr>
        <w:t xml:space="preserve"> w imieniu </w:t>
      </w:r>
      <w:r>
        <w:rPr>
          <w:rFonts w:asciiTheme="minorHAnsi" w:hAnsiTheme="minorHAnsi" w:cstheme="minorHAnsi"/>
        </w:rPr>
        <w:t>IPAW</w:t>
      </w:r>
      <w:r w:rsidRPr="00EE41ED">
        <w:rPr>
          <w:rFonts w:asciiTheme="minorHAnsi" w:hAnsiTheme="minorHAnsi" w:cstheme="minorHAnsi"/>
        </w:rPr>
        <w:t xml:space="preserve"> przez podmioty trzecie, oraz przetwarzania </w:t>
      </w:r>
      <w:r>
        <w:rPr>
          <w:rFonts w:asciiTheme="minorHAnsi" w:hAnsiTheme="minorHAnsi" w:cstheme="minorHAnsi"/>
        </w:rPr>
        <w:t>danych osobowych</w:t>
      </w:r>
      <w:r w:rsidRPr="00EE41ED">
        <w:rPr>
          <w:rFonts w:asciiTheme="minorHAnsi" w:hAnsiTheme="minorHAnsi" w:cstheme="minorHAnsi"/>
        </w:rPr>
        <w:t xml:space="preserve"> przez </w:t>
      </w:r>
      <w:r>
        <w:rPr>
          <w:rFonts w:asciiTheme="minorHAnsi" w:hAnsiTheme="minorHAnsi" w:cstheme="minorHAnsi"/>
        </w:rPr>
        <w:t>IPAW</w:t>
      </w:r>
      <w:r w:rsidRPr="00EE41ED">
        <w:rPr>
          <w:rFonts w:asciiTheme="minorHAnsi" w:hAnsiTheme="minorHAnsi" w:cstheme="minorHAnsi"/>
        </w:rPr>
        <w:t xml:space="preserve"> w imieniu innych administratorów, są umowy powierzenia przetwarzania</w:t>
      </w:r>
      <w:r>
        <w:rPr>
          <w:rFonts w:asciiTheme="minorHAnsi" w:hAnsiTheme="minorHAnsi" w:cstheme="minorHAnsi"/>
        </w:rPr>
        <w:t xml:space="preserve"> danych osobowych</w:t>
      </w:r>
      <w:r w:rsidRPr="00EE41ED">
        <w:rPr>
          <w:rFonts w:asciiTheme="minorHAnsi" w:hAnsiTheme="minorHAnsi" w:cstheme="minorHAnsi"/>
        </w:rPr>
        <w:t xml:space="preserve">. </w:t>
      </w:r>
    </w:p>
    <w:p w:rsidR="00EE41ED" w:rsidRDefault="00EE41ED" w:rsidP="007B038F">
      <w:pPr>
        <w:pStyle w:val="Textbody"/>
        <w:numPr>
          <w:ilvl w:val="0"/>
          <w:numId w:val="42"/>
        </w:numPr>
        <w:spacing w:after="0"/>
        <w:rPr>
          <w:rFonts w:asciiTheme="minorHAnsi" w:hAnsiTheme="minorHAnsi" w:cstheme="minorHAnsi"/>
        </w:rPr>
      </w:pPr>
      <w:r w:rsidRPr="00EE41ED">
        <w:rPr>
          <w:rFonts w:asciiTheme="minorHAnsi" w:hAnsiTheme="minorHAnsi" w:cstheme="minorHAnsi"/>
        </w:rPr>
        <w:t xml:space="preserve">Umowy powierzenia zawierane przez </w:t>
      </w:r>
      <w:r>
        <w:rPr>
          <w:rFonts w:asciiTheme="minorHAnsi" w:hAnsiTheme="minorHAnsi" w:cstheme="minorHAnsi"/>
        </w:rPr>
        <w:t>IPAW</w:t>
      </w:r>
      <w:r w:rsidRPr="00EE41ED">
        <w:rPr>
          <w:rFonts w:asciiTheme="minorHAnsi" w:hAnsiTheme="minorHAnsi" w:cstheme="minorHAnsi"/>
        </w:rPr>
        <w:t xml:space="preserve"> odpowiadają w szczególności wymogom określonym w art. 28 ust. 3 RODO.</w:t>
      </w:r>
    </w:p>
    <w:p w:rsidR="00EE41ED" w:rsidRDefault="00EE41ED" w:rsidP="007B038F">
      <w:pPr>
        <w:pStyle w:val="Textbody"/>
        <w:numPr>
          <w:ilvl w:val="0"/>
          <w:numId w:val="42"/>
        </w:numPr>
        <w:spacing w:after="0"/>
        <w:rPr>
          <w:rFonts w:asciiTheme="minorHAnsi" w:hAnsiTheme="minorHAnsi" w:cstheme="minorHAnsi"/>
        </w:rPr>
      </w:pPr>
      <w:r w:rsidRPr="00EE41ED">
        <w:rPr>
          <w:rFonts w:asciiTheme="minorHAnsi" w:hAnsiTheme="minorHAnsi" w:cstheme="minorHAnsi"/>
        </w:rPr>
        <w:t xml:space="preserve">W przypadku, gdy </w:t>
      </w:r>
      <w:r>
        <w:rPr>
          <w:rFonts w:asciiTheme="minorHAnsi" w:hAnsiTheme="minorHAnsi" w:cstheme="minorHAnsi"/>
        </w:rPr>
        <w:t>IPAW</w:t>
      </w:r>
      <w:r w:rsidRPr="00EE41ED">
        <w:rPr>
          <w:rFonts w:asciiTheme="minorHAnsi" w:hAnsiTheme="minorHAnsi" w:cstheme="minorHAnsi"/>
        </w:rPr>
        <w:t xml:space="preserve"> zawiera umowę powierzenia </w:t>
      </w:r>
      <w:r>
        <w:rPr>
          <w:rFonts w:asciiTheme="minorHAnsi" w:hAnsiTheme="minorHAnsi" w:cstheme="minorHAnsi"/>
        </w:rPr>
        <w:t xml:space="preserve">przetwarzania </w:t>
      </w:r>
      <w:r w:rsidRPr="00EE41ED">
        <w:rPr>
          <w:rFonts w:asciiTheme="minorHAnsi" w:hAnsiTheme="minorHAnsi" w:cstheme="minorHAnsi"/>
        </w:rPr>
        <w:t xml:space="preserve">danych osobowych, osoba odpowiedzialna za dany proces jest zobowiązana niezwłocznie powiadomić osobę odpowiedzialną za ochronę danych osobowych w </w:t>
      </w:r>
      <w:r>
        <w:rPr>
          <w:rFonts w:asciiTheme="minorHAnsi" w:hAnsiTheme="minorHAnsi" w:cstheme="minorHAnsi"/>
        </w:rPr>
        <w:t>IPAW</w:t>
      </w:r>
      <w:r w:rsidRPr="00EE41ED">
        <w:rPr>
          <w:rFonts w:asciiTheme="minorHAnsi" w:hAnsiTheme="minorHAnsi" w:cstheme="minorHAnsi"/>
        </w:rPr>
        <w:t xml:space="preserve"> o zawarciu i rozwiązaniu takiej umowy </w:t>
      </w:r>
      <w:r>
        <w:rPr>
          <w:rFonts w:asciiTheme="minorHAnsi" w:hAnsiTheme="minorHAnsi" w:cstheme="minorHAnsi"/>
        </w:rPr>
        <w:t xml:space="preserve">(np. za </w:t>
      </w:r>
      <w:r w:rsidRPr="00EE41ED">
        <w:rPr>
          <w:rFonts w:asciiTheme="minorHAnsi" w:hAnsiTheme="minorHAnsi" w:cstheme="minorHAnsi"/>
        </w:rPr>
        <w:t xml:space="preserve">pośrednictwem wiadomości </w:t>
      </w:r>
      <w:r>
        <w:rPr>
          <w:rFonts w:asciiTheme="minorHAnsi" w:hAnsiTheme="minorHAnsi" w:cstheme="minorHAnsi"/>
        </w:rPr>
        <w:t>e-mail).</w:t>
      </w:r>
    </w:p>
    <w:p w:rsidR="00EE41ED" w:rsidRPr="00EE41ED" w:rsidRDefault="00EE41ED" w:rsidP="007B038F">
      <w:pPr>
        <w:pStyle w:val="Textbody"/>
        <w:numPr>
          <w:ilvl w:val="0"/>
          <w:numId w:val="42"/>
        </w:numPr>
        <w:spacing w:after="0"/>
        <w:ind w:left="714" w:hanging="357"/>
        <w:rPr>
          <w:rFonts w:asciiTheme="minorHAnsi" w:hAnsiTheme="minorHAnsi" w:cstheme="minorHAnsi"/>
        </w:rPr>
      </w:pPr>
      <w:r>
        <w:rPr>
          <w:rFonts w:asciiTheme="minorHAnsi" w:hAnsiTheme="minorHAnsi" w:cstheme="minorHAnsi"/>
        </w:rPr>
        <w:t xml:space="preserve">Wzór umowy powierzenia przetwarzania danych osobowych stanowi </w:t>
      </w:r>
      <w:r w:rsidR="0003446C">
        <w:rPr>
          <w:rFonts w:asciiTheme="minorHAnsi" w:hAnsiTheme="minorHAnsi" w:cstheme="minorHAnsi"/>
        </w:rPr>
        <w:t>Z</w:t>
      </w:r>
      <w:r>
        <w:rPr>
          <w:rFonts w:asciiTheme="minorHAnsi" w:hAnsiTheme="minorHAnsi" w:cstheme="minorHAnsi"/>
        </w:rPr>
        <w:t>ałącznik nr 4 do Polityki Bezpieczeństwa.</w:t>
      </w:r>
    </w:p>
    <w:p w:rsidR="005F40C2" w:rsidRDefault="007101A7" w:rsidP="007B038F">
      <w:pPr>
        <w:pStyle w:val="Nagwek2"/>
        <w:spacing w:before="120"/>
        <w:rPr>
          <w:rFonts w:asciiTheme="minorHAnsi" w:hAnsiTheme="minorHAnsi"/>
        </w:rPr>
      </w:pPr>
      <w:bookmarkStart w:id="21" w:name="_Toc535928423"/>
      <w:r>
        <w:rPr>
          <w:rFonts w:asciiTheme="minorHAnsi" w:hAnsiTheme="minorHAnsi"/>
        </w:rPr>
        <w:t>Legalność</w:t>
      </w:r>
      <w:r w:rsidR="005F40C2">
        <w:rPr>
          <w:rFonts w:asciiTheme="minorHAnsi" w:hAnsiTheme="minorHAnsi"/>
        </w:rPr>
        <w:t xml:space="preserve"> przetwarzania danych osobowych</w:t>
      </w:r>
      <w:bookmarkEnd w:id="21"/>
    </w:p>
    <w:p w:rsidR="00EE41ED" w:rsidRDefault="00C80FDD" w:rsidP="007B038F">
      <w:pPr>
        <w:pStyle w:val="Textbody"/>
        <w:numPr>
          <w:ilvl w:val="0"/>
          <w:numId w:val="44"/>
        </w:numPr>
        <w:spacing w:after="0"/>
        <w:ind w:left="714" w:hanging="357"/>
        <w:rPr>
          <w:rFonts w:asciiTheme="minorHAnsi" w:hAnsiTheme="minorHAnsi" w:cstheme="minorHAnsi"/>
        </w:rPr>
      </w:pPr>
      <w:r>
        <w:rPr>
          <w:rFonts w:asciiTheme="minorHAnsi" w:hAnsiTheme="minorHAnsi" w:cstheme="minorHAnsi"/>
        </w:rPr>
        <w:t>Administrator Danych ewidencjonuje w Rejestrze Czynności podstawy prawne przetwarzania danych osobowych.</w:t>
      </w:r>
    </w:p>
    <w:p w:rsidR="00C80FDD" w:rsidRDefault="00C80FDD" w:rsidP="007B038F">
      <w:pPr>
        <w:pStyle w:val="Textbody"/>
        <w:numPr>
          <w:ilvl w:val="0"/>
          <w:numId w:val="44"/>
        </w:numPr>
        <w:spacing w:after="0"/>
        <w:ind w:left="714" w:hanging="357"/>
        <w:rPr>
          <w:rFonts w:asciiTheme="minorHAnsi" w:hAnsiTheme="minorHAnsi" w:cstheme="minorHAnsi"/>
        </w:rPr>
      </w:pPr>
      <w:r>
        <w:rPr>
          <w:rFonts w:asciiTheme="minorHAnsi" w:hAnsiTheme="minorHAnsi" w:cstheme="minorHAnsi"/>
        </w:rPr>
        <w:t xml:space="preserve">Wskazując ogólną podstawę prawną przetwarzania, zgodnie z art. 6 ust 1 RODO oraz art. 9 ust. 2 RODO, Administrator Danych dookreśla podstawę w czytelny sposób, gdy jest to potrzebne. W szczególności, w miarę możliwości, Administrator Danych wskazuje przepis prawa , gdy podstawą jest prawo, oraz konkretny interes, gdy powołuje się na prawnie uzasadniony interes administratora lub osoby trzeciej. </w:t>
      </w:r>
    </w:p>
    <w:p w:rsidR="00C80FDD" w:rsidRDefault="00C80FDD" w:rsidP="007B038F">
      <w:pPr>
        <w:pStyle w:val="Textbody"/>
        <w:numPr>
          <w:ilvl w:val="0"/>
          <w:numId w:val="44"/>
        </w:numPr>
        <w:spacing w:after="0"/>
        <w:ind w:left="714" w:hanging="357"/>
        <w:rPr>
          <w:rFonts w:asciiTheme="minorHAnsi" w:hAnsiTheme="minorHAnsi" w:cstheme="minorHAnsi"/>
        </w:rPr>
      </w:pPr>
      <w:r>
        <w:rPr>
          <w:rFonts w:asciiTheme="minorHAnsi" w:hAnsiTheme="minorHAnsi" w:cstheme="minorHAnsi"/>
        </w:rPr>
        <w:t>Kier</w:t>
      </w:r>
      <w:r w:rsidR="0058097A">
        <w:rPr>
          <w:rFonts w:asciiTheme="minorHAnsi" w:hAnsiTheme="minorHAnsi" w:cstheme="minorHAnsi"/>
        </w:rPr>
        <w:t>o</w:t>
      </w:r>
      <w:r>
        <w:rPr>
          <w:rFonts w:asciiTheme="minorHAnsi" w:hAnsiTheme="minorHAnsi" w:cstheme="minorHAnsi"/>
        </w:rPr>
        <w:t xml:space="preserve">wnik komórki organizacyjnej IPAW ma obowiązek znać podstawy prawne, na jakich komórka przez niego kierowana dokonuje konkretnych czynności przetwarzania danych osobowych. </w:t>
      </w:r>
    </w:p>
    <w:p w:rsidR="00C80FDD" w:rsidRPr="00EE41ED" w:rsidRDefault="00C80FDD" w:rsidP="007B038F">
      <w:pPr>
        <w:pStyle w:val="Textbody"/>
        <w:numPr>
          <w:ilvl w:val="0"/>
          <w:numId w:val="44"/>
        </w:numPr>
        <w:spacing w:after="0"/>
        <w:ind w:left="714" w:hanging="357"/>
        <w:rPr>
          <w:rFonts w:asciiTheme="minorHAnsi" w:hAnsiTheme="minorHAnsi" w:cstheme="minorHAnsi"/>
        </w:rPr>
      </w:pPr>
      <w:r>
        <w:rPr>
          <w:rFonts w:asciiTheme="minorHAnsi" w:hAnsiTheme="minorHAnsi" w:cstheme="minorHAnsi"/>
        </w:rPr>
        <w:t>Administrator Danych zarządza zgodami zapewniając rejestrację i weryfikację posiadania zgody osoby na przetwarzanie konkretnych kategorii danych osobowych w konkretnym celu, zgody na komunikację marketingową oraz na komunikację na odległość, odmowy udzielenia zgody, cofnięcia zgody, sprzeciwu oraz żądania ograniczenia przetwarzania jego danych osobowych.</w:t>
      </w:r>
    </w:p>
    <w:p w:rsidR="005F40C2" w:rsidRDefault="005F40C2" w:rsidP="007B038F">
      <w:pPr>
        <w:pStyle w:val="Nagwek2"/>
        <w:spacing w:after="0"/>
        <w:rPr>
          <w:rFonts w:asciiTheme="minorHAnsi" w:hAnsiTheme="minorHAnsi"/>
        </w:rPr>
      </w:pPr>
      <w:bookmarkStart w:id="22" w:name="_Toc535928424"/>
      <w:r>
        <w:rPr>
          <w:rFonts w:asciiTheme="minorHAnsi" w:hAnsiTheme="minorHAnsi"/>
        </w:rPr>
        <w:t>Procedura Stosowania DPIA</w:t>
      </w:r>
      <w:bookmarkEnd w:id="22"/>
    </w:p>
    <w:p w:rsidR="008020BD" w:rsidRPr="00247589" w:rsidRDefault="008020BD" w:rsidP="00FC60AF">
      <w:pPr>
        <w:pStyle w:val="Textbody"/>
        <w:numPr>
          <w:ilvl w:val="0"/>
          <w:numId w:val="47"/>
        </w:numPr>
        <w:spacing w:after="0"/>
        <w:ind w:left="714" w:hanging="357"/>
        <w:rPr>
          <w:rFonts w:asciiTheme="minorHAnsi" w:hAnsiTheme="minorHAnsi" w:cstheme="minorHAnsi"/>
        </w:rPr>
      </w:pPr>
      <w:r w:rsidRPr="008020BD">
        <w:rPr>
          <w:rFonts w:asciiTheme="minorHAnsi" w:hAnsiTheme="minorHAnsi" w:cstheme="minorHAnsi"/>
        </w:rPr>
        <w:t xml:space="preserve">DPIA to proces mający </w:t>
      </w:r>
      <w:r w:rsidR="009C2330">
        <w:rPr>
          <w:rFonts w:asciiTheme="minorHAnsi" w:hAnsiTheme="minorHAnsi" w:cstheme="minorHAnsi"/>
        </w:rPr>
        <w:t>na celu</w:t>
      </w:r>
      <w:r w:rsidRPr="008020BD">
        <w:rPr>
          <w:rFonts w:asciiTheme="minorHAnsi" w:hAnsiTheme="minorHAnsi" w:cstheme="minorHAnsi"/>
        </w:rPr>
        <w:t xml:space="preserve"> ocen</w:t>
      </w:r>
      <w:r w:rsidR="009C2330">
        <w:rPr>
          <w:rFonts w:asciiTheme="minorHAnsi" w:hAnsiTheme="minorHAnsi" w:cstheme="minorHAnsi"/>
        </w:rPr>
        <w:t>ę</w:t>
      </w:r>
      <w:r w:rsidRPr="008020BD">
        <w:rPr>
          <w:rFonts w:asciiTheme="minorHAnsi" w:hAnsiTheme="minorHAnsi" w:cstheme="minorHAnsi"/>
        </w:rPr>
        <w:t xml:space="preserve"> niezbędnoś</w:t>
      </w:r>
      <w:r w:rsidR="009C2330">
        <w:rPr>
          <w:rFonts w:asciiTheme="minorHAnsi" w:hAnsiTheme="minorHAnsi" w:cstheme="minorHAnsi"/>
        </w:rPr>
        <w:t>ci</w:t>
      </w:r>
      <w:r w:rsidRPr="008020BD">
        <w:rPr>
          <w:rFonts w:asciiTheme="minorHAnsi" w:hAnsiTheme="minorHAnsi" w:cstheme="minorHAnsi"/>
        </w:rPr>
        <w:t xml:space="preserve"> i proporcjonalnoś</w:t>
      </w:r>
      <w:r w:rsidR="009C2330">
        <w:rPr>
          <w:rFonts w:asciiTheme="minorHAnsi" w:hAnsiTheme="minorHAnsi" w:cstheme="minorHAnsi"/>
        </w:rPr>
        <w:t>ci</w:t>
      </w:r>
      <w:r w:rsidRPr="008020BD">
        <w:rPr>
          <w:rFonts w:asciiTheme="minorHAnsi" w:hAnsiTheme="minorHAnsi" w:cstheme="minorHAnsi"/>
        </w:rPr>
        <w:t xml:space="preserve"> przetwarzania </w:t>
      </w:r>
      <w:r w:rsidR="009C2330">
        <w:rPr>
          <w:rFonts w:asciiTheme="minorHAnsi" w:hAnsiTheme="minorHAnsi" w:cstheme="minorHAnsi"/>
        </w:rPr>
        <w:t xml:space="preserve">danych osobowych </w:t>
      </w:r>
      <w:r w:rsidRPr="008020BD">
        <w:rPr>
          <w:rFonts w:asciiTheme="minorHAnsi" w:hAnsiTheme="minorHAnsi" w:cstheme="minorHAnsi"/>
        </w:rPr>
        <w:t>oraz pom</w:t>
      </w:r>
      <w:r w:rsidR="009C2330">
        <w:rPr>
          <w:rFonts w:asciiTheme="minorHAnsi" w:hAnsiTheme="minorHAnsi" w:cstheme="minorHAnsi"/>
        </w:rPr>
        <w:t>oc</w:t>
      </w:r>
      <w:r w:rsidRPr="008020BD">
        <w:rPr>
          <w:rFonts w:asciiTheme="minorHAnsi" w:hAnsiTheme="minorHAnsi" w:cstheme="minorHAnsi"/>
        </w:rPr>
        <w:t xml:space="preserve"> w zarządzaniu ryzykiem naruszenia praw lub wolności osób fizycznych wynikającym z przetwarzania </w:t>
      </w:r>
      <w:r w:rsidR="009C2330">
        <w:rPr>
          <w:rFonts w:asciiTheme="minorHAnsi" w:hAnsiTheme="minorHAnsi" w:cstheme="minorHAnsi"/>
        </w:rPr>
        <w:t>d</w:t>
      </w:r>
      <w:r w:rsidRPr="008020BD">
        <w:rPr>
          <w:rFonts w:asciiTheme="minorHAnsi" w:hAnsiTheme="minorHAnsi" w:cstheme="minorHAnsi"/>
        </w:rPr>
        <w:t>anych</w:t>
      </w:r>
      <w:r w:rsidR="009C2330">
        <w:rPr>
          <w:rFonts w:asciiTheme="minorHAnsi" w:hAnsiTheme="minorHAnsi" w:cstheme="minorHAnsi"/>
        </w:rPr>
        <w:t xml:space="preserve"> osobowych</w:t>
      </w:r>
      <w:r w:rsidR="00247589">
        <w:rPr>
          <w:rFonts w:asciiTheme="minorHAnsi" w:hAnsiTheme="minorHAnsi" w:cstheme="minorHAnsi"/>
        </w:rPr>
        <w:t>.</w:t>
      </w:r>
    </w:p>
    <w:p w:rsidR="009F5A8D" w:rsidRDefault="00247589" w:rsidP="00FC60AF">
      <w:pPr>
        <w:pStyle w:val="Textbody"/>
        <w:numPr>
          <w:ilvl w:val="0"/>
          <w:numId w:val="47"/>
        </w:numPr>
        <w:spacing w:after="0"/>
        <w:ind w:left="714" w:hanging="357"/>
        <w:rPr>
          <w:rFonts w:asciiTheme="minorHAnsi" w:hAnsiTheme="minorHAnsi" w:cstheme="minorHAnsi"/>
        </w:rPr>
      </w:pPr>
      <w:r>
        <w:rPr>
          <w:rFonts w:asciiTheme="minorHAnsi" w:hAnsiTheme="minorHAnsi" w:cstheme="minorHAnsi"/>
        </w:rPr>
        <w:t>Administrator Danych</w:t>
      </w:r>
      <w:r w:rsidR="008020BD" w:rsidRPr="008020BD">
        <w:rPr>
          <w:rFonts w:asciiTheme="minorHAnsi" w:hAnsiTheme="minorHAnsi" w:cstheme="minorHAnsi"/>
        </w:rPr>
        <w:t xml:space="preserve"> każdorazowo w stosunku do poszczególnych kategorii operacji</w:t>
      </w:r>
      <w:r w:rsidR="0058097A">
        <w:rPr>
          <w:rFonts w:asciiTheme="minorHAnsi" w:hAnsiTheme="minorHAnsi" w:cstheme="minorHAnsi"/>
        </w:rPr>
        <w:t xml:space="preserve"> </w:t>
      </w:r>
      <w:r w:rsidR="008020BD" w:rsidRPr="008020BD">
        <w:rPr>
          <w:rFonts w:asciiTheme="minorHAnsi" w:hAnsiTheme="minorHAnsi" w:cstheme="minorHAnsi"/>
        </w:rPr>
        <w:t>weryfikuje, czy zachodzą podstawy dokonania DPIA</w:t>
      </w:r>
      <w:r w:rsidR="0058097A">
        <w:rPr>
          <w:rFonts w:asciiTheme="minorHAnsi" w:hAnsiTheme="minorHAnsi" w:cstheme="minorHAnsi"/>
        </w:rPr>
        <w:t xml:space="preserve">. </w:t>
      </w:r>
      <w:r w:rsidR="009F5A8D">
        <w:rPr>
          <w:rFonts w:asciiTheme="minorHAnsi" w:hAnsiTheme="minorHAnsi" w:cstheme="minorHAnsi"/>
        </w:rPr>
        <w:t>Administrator Danych</w:t>
      </w:r>
      <w:r w:rsidR="008020BD" w:rsidRPr="008020BD">
        <w:rPr>
          <w:rFonts w:asciiTheme="minorHAnsi" w:hAnsiTheme="minorHAnsi" w:cstheme="minorHAnsi"/>
        </w:rPr>
        <w:t xml:space="preserve"> wdrożył odrębną Procedurę w zakresie postępowania na potrzeby oceny zasadności przeprowadzenia DPIA oraz ew. jej dokonania.</w:t>
      </w:r>
      <w:r w:rsidR="009F5A8D">
        <w:rPr>
          <w:rFonts w:asciiTheme="minorHAnsi" w:hAnsiTheme="minorHAnsi" w:cstheme="minorHAnsi"/>
        </w:rPr>
        <w:t xml:space="preserve"> </w:t>
      </w:r>
    </w:p>
    <w:p w:rsidR="008020BD" w:rsidRPr="009F5A8D" w:rsidRDefault="009F5A8D" w:rsidP="00FC60AF">
      <w:pPr>
        <w:pStyle w:val="Textbody"/>
        <w:numPr>
          <w:ilvl w:val="0"/>
          <w:numId w:val="47"/>
        </w:numPr>
        <w:spacing w:after="0"/>
        <w:ind w:left="714" w:hanging="357"/>
        <w:rPr>
          <w:rFonts w:asciiTheme="minorHAnsi" w:hAnsiTheme="minorHAnsi" w:cstheme="minorHAnsi"/>
        </w:rPr>
      </w:pPr>
      <w:r>
        <w:rPr>
          <w:rFonts w:asciiTheme="minorHAnsi" w:hAnsiTheme="minorHAnsi" w:cstheme="minorHAnsi"/>
        </w:rPr>
        <w:t>O</w:t>
      </w:r>
      <w:r w:rsidR="008020BD" w:rsidRPr="008020BD">
        <w:rPr>
          <w:rFonts w:asciiTheme="minorHAnsi" w:hAnsiTheme="minorHAnsi" w:cstheme="minorHAnsi"/>
        </w:rPr>
        <w:t>bowiązek przeprowadzenia DPIA spoczywa na podmiocie będącym A</w:t>
      </w:r>
      <w:r>
        <w:rPr>
          <w:rFonts w:asciiTheme="minorHAnsi" w:hAnsiTheme="minorHAnsi" w:cstheme="minorHAnsi"/>
        </w:rPr>
        <w:t xml:space="preserve">dministratorem </w:t>
      </w:r>
      <w:r w:rsidR="008020BD" w:rsidRPr="008020BD">
        <w:rPr>
          <w:rFonts w:asciiTheme="minorHAnsi" w:hAnsiTheme="minorHAnsi" w:cstheme="minorHAnsi"/>
        </w:rPr>
        <w:t>D</w:t>
      </w:r>
      <w:r>
        <w:rPr>
          <w:rFonts w:asciiTheme="minorHAnsi" w:hAnsiTheme="minorHAnsi" w:cstheme="minorHAnsi"/>
        </w:rPr>
        <w:t>anych.</w:t>
      </w:r>
      <w:r w:rsidR="008020BD" w:rsidRPr="008020BD">
        <w:rPr>
          <w:rFonts w:asciiTheme="minorHAnsi" w:hAnsiTheme="minorHAnsi" w:cstheme="minorHAnsi"/>
        </w:rPr>
        <w:t xml:space="preserve"> </w:t>
      </w:r>
      <w:r>
        <w:rPr>
          <w:rFonts w:asciiTheme="minorHAnsi" w:hAnsiTheme="minorHAnsi" w:cstheme="minorHAnsi"/>
        </w:rPr>
        <w:t>IPAW</w:t>
      </w:r>
      <w:r w:rsidR="008020BD" w:rsidRPr="008020BD">
        <w:rPr>
          <w:rFonts w:asciiTheme="minorHAnsi" w:hAnsiTheme="minorHAnsi" w:cstheme="minorHAnsi"/>
        </w:rPr>
        <w:t xml:space="preserve"> w zakresie w jakim występuje jako Procesor może uczestniczyć </w:t>
      </w:r>
      <w:r w:rsidR="0058097A">
        <w:rPr>
          <w:rFonts w:asciiTheme="minorHAnsi" w:hAnsiTheme="minorHAnsi" w:cstheme="minorHAnsi"/>
        </w:rPr>
        <w:br/>
      </w:r>
      <w:r w:rsidR="008020BD" w:rsidRPr="008020BD">
        <w:rPr>
          <w:rFonts w:asciiTheme="minorHAnsi" w:hAnsiTheme="minorHAnsi" w:cstheme="minorHAnsi"/>
        </w:rPr>
        <w:t xml:space="preserve">w przeprowadzaniu DPIA przez </w:t>
      </w:r>
      <w:r>
        <w:rPr>
          <w:rFonts w:asciiTheme="minorHAnsi" w:hAnsiTheme="minorHAnsi" w:cstheme="minorHAnsi"/>
        </w:rPr>
        <w:t>administratorów</w:t>
      </w:r>
      <w:r w:rsidR="008020BD" w:rsidRPr="008020BD">
        <w:rPr>
          <w:rFonts w:asciiTheme="minorHAnsi" w:hAnsiTheme="minorHAnsi" w:cstheme="minorHAnsi"/>
        </w:rPr>
        <w:t xml:space="preserve">, udzielając </w:t>
      </w:r>
      <w:r>
        <w:rPr>
          <w:rFonts w:asciiTheme="minorHAnsi" w:hAnsiTheme="minorHAnsi" w:cstheme="minorHAnsi"/>
        </w:rPr>
        <w:t>im</w:t>
      </w:r>
      <w:r w:rsidR="008020BD" w:rsidRPr="008020BD">
        <w:rPr>
          <w:rFonts w:asciiTheme="minorHAnsi" w:hAnsiTheme="minorHAnsi" w:cstheme="minorHAnsi"/>
        </w:rPr>
        <w:t xml:space="preserve"> m.in. niezbędnych informacji.</w:t>
      </w:r>
    </w:p>
    <w:p w:rsidR="009F5A8D" w:rsidRDefault="008020BD" w:rsidP="00FC60AF">
      <w:pPr>
        <w:pStyle w:val="Textbody"/>
        <w:numPr>
          <w:ilvl w:val="0"/>
          <w:numId w:val="47"/>
        </w:numPr>
        <w:spacing w:after="0"/>
        <w:ind w:left="714" w:hanging="357"/>
        <w:rPr>
          <w:rFonts w:asciiTheme="minorHAnsi" w:hAnsiTheme="minorHAnsi" w:cstheme="minorHAnsi"/>
        </w:rPr>
      </w:pPr>
      <w:r w:rsidRPr="008020BD">
        <w:rPr>
          <w:rFonts w:asciiTheme="minorHAnsi" w:hAnsiTheme="minorHAnsi" w:cstheme="minorHAnsi"/>
        </w:rPr>
        <w:t xml:space="preserve">W zakresie w jakim </w:t>
      </w:r>
      <w:r w:rsidR="009F5A8D">
        <w:rPr>
          <w:rFonts w:asciiTheme="minorHAnsi" w:hAnsiTheme="minorHAnsi" w:cstheme="minorHAnsi"/>
        </w:rPr>
        <w:t>IPAW</w:t>
      </w:r>
      <w:r w:rsidRPr="008020BD">
        <w:rPr>
          <w:rFonts w:asciiTheme="minorHAnsi" w:hAnsiTheme="minorHAnsi" w:cstheme="minorHAnsi"/>
        </w:rPr>
        <w:t xml:space="preserve"> działa jako Procesor i stwierdzi wysokie ryzyko naruszenia praw lub wolności podmiotów danych związane z określonym rodzajem przetwarzania, może przeprowadzić ocenę skutków dla ochrony danych</w:t>
      </w:r>
      <w:r w:rsidR="0058097A">
        <w:rPr>
          <w:rFonts w:asciiTheme="minorHAnsi" w:hAnsiTheme="minorHAnsi" w:cstheme="minorHAnsi"/>
        </w:rPr>
        <w:t>,</w:t>
      </w:r>
      <w:r w:rsidRPr="008020BD">
        <w:rPr>
          <w:rFonts w:asciiTheme="minorHAnsi" w:hAnsiTheme="minorHAnsi" w:cstheme="minorHAnsi"/>
        </w:rPr>
        <w:t xml:space="preserve"> adekwatnie do wdrożonej procedury DPIA. Przed podjęciem </w:t>
      </w:r>
      <w:r w:rsidR="009F5A8D">
        <w:rPr>
          <w:rFonts w:asciiTheme="minorHAnsi" w:hAnsiTheme="minorHAnsi" w:cstheme="minorHAnsi"/>
        </w:rPr>
        <w:t>przedmiotowych</w:t>
      </w:r>
      <w:r w:rsidRPr="008020BD">
        <w:rPr>
          <w:rFonts w:asciiTheme="minorHAnsi" w:hAnsiTheme="minorHAnsi" w:cstheme="minorHAnsi"/>
        </w:rPr>
        <w:t xml:space="preserve"> działań, pracownik </w:t>
      </w:r>
      <w:r w:rsidR="009F5A8D">
        <w:rPr>
          <w:rFonts w:asciiTheme="minorHAnsi" w:hAnsiTheme="minorHAnsi" w:cstheme="minorHAnsi"/>
        </w:rPr>
        <w:t>IPAW</w:t>
      </w:r>
      <w:r w:rsidRPr="008020BD">
        <w:rPr>
          <w:rFonts w:asciiTheme="minorHAnsi" w:hAnsiTheme="minorHAnsi" w:cstheme="minorHAnsi"/>
        </w:rPr>
        <w:t xml:space="preserve"> kontaktuje się w tym przedmiocie z </w:t>
      </w:r>
      <w:r w:rsidR="009F5A8D">
        <w:rPr>
          <w:rFonts w:asciiTheme="minorHAnsi" w:hAnsiTheme="minorHAnsi" w:cstheme="minorHAnsi"/>
        </w:rPr>
        <w:t>administratorem</w:t>
      </w:r>
      <w:r w:rsidRPr="008020BD">
        <w:rPr>
          <w:rFonts w:asciiTheme="minorHAnsi" w:hAnsiTheme="minorHAnsi" w:cstheme="minorHAnsi"/>
        </w:rPr>
        <w:t xml:space="preserve"> w celu ustalenia wspólnego planu działania.</w:t>
      </w:r>
      <w:r w:rsidR="009F5A8D" w:rsidRPr="009F5A8D">
        <w:rPr>
          <w:rFonts w:asciiTheme="minorHAnsi" w:hAnsiTheme="minorHAnsi" w:cstheme="minorHAnsi"/>
        </w:rPr>
        <w:t xml:space="preserve"> </w:t>
      </w:r>
    </w:p>
    <w:p w:rsidR="008020BD" w:rsidRPr="009F5A8D" w:rsidRDefault="009F5A8D" w:rsidP="00FC60AF">
      <w:pPr>
        <w:pStyle w:val="Textbody"/>
        <w:numPr>
          <w:ilvl w:val="0"/>
          <w:numId w:val="47"/>
        </w:numPr>
        <w:spacing w:after="0"/>
        <w:ind w:left="714" w:hanging="357"/>
        <w:rPr>
          <w:rFonts w:asciiTheme="minorHAnsi" w:hAnsiTheme="minorHAnsi" w:cstheme="minorHAnsi"/>
        </w:rPr>
      </w:pPr>
      <w:r>
        <w:rPr>
          <w:rFonts w:asciiTheme="minorHAnsi" w:hAnsiTheme="minorHAnsi" w:cstheme="minorHAnsi"/>
        </w:rPr>
        <w:t xml:space="preserve">Procedura DPIA stanowi </w:t>
      </w:r>
      <w:r w:rsidR="0025502D">
        <w:rPr>
          <w:rFonts w:asciiTheme="minorHAnsi" w:hAnsiTheme="minorHAnsi" w:cstheme="minorHAnsi"/>
        </w:rPr>
        <w:t>Z</w:t>
      </w:r>
      <w:r>
        <w:rPr>
          <w:rFonts w:asciiTheme="minorHAnsi" w:hAnsiTheme="minorHAnsi" w:cstheme="minorHAnsi"/>
        </w:rPr>
        <w:t>ałącznik nr 5 Polityki Bezpieczeństwa</w:t>
      </w:r>
    </w:p>
    <w:p w:rsidR="005F40C2" w:rsidRDefault="005F40C2" w:rsidP="005F40C2">
      <w:pPr>
        <w:pStyle w:val="Nagwek2"/>
        <w:rPr>
          <w:rFonts w:asciiTheme="minorHAnsi" w:hAnsiTheme="minorHAnsi"/>
        </w:rPr>
      </w:pPr>
      <w:bookmarkStart w:id="23" w:name="_Toc535928425"/>
      <w:r>
        <w:rPr>
          <w:rFonts w:asciiTheme="minorHAnsi" w:hAnsiTheme="minorHAnsi"/>
        </w:rPr>
        <w:t>Polityka czystego biurka</w:t>
      </w:r>
      <w:bookmarkEnd w:id="23"/>
    </w:p>
    <w:p w:rsidR="005F40C2" w:rsidRPr="004D0F52" w:rsidRDefault="005F40C2" w:rsidP="007B038F">
      <w:pPr>
        <w:pStyle w:val="Textbody"/>
        <w:numPr>
          <w:ilvl w:val="0"/>
          <w:numId w:val="36"/>
        </w:numPr>
        <w:spacing w:after="0"/>
        <w:ind w:hanging="357"/>
        <w:rPr>
          <w:rFonts w:asciiTheme="minorHAnsi" w:hAnsiTheme="minorHAnsi" w:cstheme="minorHAnsi"/>
        </w:rPr>
      </w:pPr>
      <w:r w:rsidRPr="004D0F52">
        <w:rPr>
          <w:rFonts w:asciiTheme="minorHAnsi" w:hAnsiTheme="minorHAnsi" w:cstheme="minorHAnsi"/>
        </w:rPr>
        <w:t xml:space="preserve">W celu określenia zasad zapobiegania dostępowi do danych osobowych osób nieuprawnionych, w tym podczas wspólnego korzystania przez większą ilość osób </w:t>
      </w:r>
      <w:r w:rsidR="004D0F52">
        <w:rPr>
          <w:rFonts w:asciiTheme="minorHAnsi" w:hAnsiTheme="minorHAnsi" w:cstheme="minorHAnsi"/>
        </w:rPr>
        <w:br/>
      </w:r>
      <w:r w:rsidRPr="004D0F52">
        <w:rPr>
          <w:rFonts w:asciiTheme="minorHAnsi" w:hAnsiTheme="minorHAnsi" w:cstheme="minorHAnsi"/>
        </w:rPr>
        <w:t xml:space="preserve">z pomieszczeń i sprzętu współdzielonego, </w:t>
      </w:r>
      <w:r w:rsidR="004D0F52" w:rsidRPr="004D0F52">
        <w:rPr>
          <w:rFonts w:asciiTheme="minorHAnsi" w:hAnsiTheme="minorHAnsi" w:cstheme="minorHAnsi"/>
        </w:rPr>
        <w:t>IPAW</w:t>
      </w:r>
      <w:r w:rsidRPr="004D0F52">
        <w:rPr>
          <w:rFonts w:asciiTheme="minorHAnsi" w:hAnsiTheme="minorHAnsi" w:cstheme="minorHAnsi"/>
        </w:rPr>
        <w:t xml:space="preserve"> wdrożył politykę czystego biurka</w:t>
      </w:r>
      <w:r w:rsidR="004D0F52">
        <w:rPr>
          <w:rFonts w:asciiTheme="minorHAnsi" w:hAnsiTheme="minorHAnsi" w:cstheme="minorHAnsi"/>
        </w:rPr>
        <w:t>.</w:t>
      </w:r>
    </w:p>
    <w:p w:rsidR="005F40C2" w:rsidRPr="005F40C2" w:rsidRDefault="005F40C2" w:rsidP="007B038F">
      <w:pPr>
        <w:pStyle w:val="Textbody"/>
        <w:numPr>
          <w:ilvl w:val="0"/>
          <w:numId w:val="36"/>
        </w:numPr>
        <w:spacing w:after="0"/>
        <w:ind w:hanging="357"/>
        <w:rPr>
          <w:rFonts w:asciiTheme="minorHAnsi" w:hAnsiTheme="minorHAnsi" w:cstheme="minorHAnsi"/>
        </w:rPr>
      </w:pPr>
      <w:r w:rsidRPr="005F40C2">
        <w:rPr>
          <w:rFonts w:asciiTheme="minorHAnsi" w:hAnsiTheme="minorHAnsi" w:cstheme="minorHAnsi"/>
        </w:rPr>
        <w:t>Każda osoba upoważniona do przetwarzania danych osobowych zobowiązana jest do zapewnienia ich bezpieczeństwa oraz uniemożliwienia dostępu do nich osobom nieupoważnionym. W przypadku pracy nad dokumentami zawierającymi dane osobowe nie należy pozostawiać ich bez nadzoru, po zakończonej pracy dokumenty te powinny być bezwzględnie przechowywane w zamkniętych na klucz szafach bądź szufladach. Należy bezwzględnie przestrzegać obowiązku zamykania szafek / szuflad na klucz po zakończeniu pracy i nietrzymania kluczy w zamkach na stałe.</w:t>
      </w:r>
    </w:p>
    <w:p w:rsidR="005F40C2" w:rsidRPr="005F40C2" w:rsidRDefault="005F40C2" w:rsidP="007B038F">
      <w:pPr>
        <w:pStyle w:val="Textbody"/>
        <w:numPr>
          <w:ilvl w:val="0"/>
          <w:numId w:val="36"/>
        </w:numPr>
        <w:spacing w:after="0"/>
        <w:ind w:hanging="357"/>
        <w:rPr>
          <w:rFonts w:asciiTheme="minorHAnsi" w:hAnsiTheme="minorHAnsi" w:cstheme="minorHAnsi"/>
        </w:rPr>
      </w:pPr>
      <w:r w:rsidRPr="005F40C2">
        <w:rPr>
          <w:rFonts w:asciiTheme="minorHAnsi" w:hAnsiTheme="minorHAnsi" w:cstheme="minorHAnsi"/>
        </w:rPr>
        <w:t xml:space="preserve">Po zakończeniu pracy opuszczane pomieszczenia należy pozostawić zabezpieczone – osoba wychodząca jako ostatnia powinna: </w:t>
      </w:r>
    </w:p>
    <w:p w:rsidR="005F40C2" w:rsidRPr="005F40C2" w:rsidRDefault="005F40C2" w:rsidP="007B038F">
      <w:pPr>
        <w:pStyle w:val="Textbody"/>
        <w:numPr>
          <w:ilvl w:val="0"/>
          <w:numId w:val="37"/>
        </w:numPr>
        <w:spacing w:after="0"/>
        <w:ind w:left="1134" w:hanging="357"/>
        <w:rPr>
          <w:rFonts w:asciiTheme="minorHAnsi" w:hAnsiTheme="minorHAnsi" w:cstheme="minorHAnsi"/>
        </w:rPr>
      </w:pPr>
      <w:r w:rsidRPr="005F40C2">
        <w:rPr>
          <w:rFonts w:asciiTheme="minorHAnsi" w:hAnsiTheme="minorHAnsi" w:cstheme="minorHAnsi"/>
        </w:rPr>
        <w:t xml:space="preserve">upewnić się, że wszystkie okna w pomieszczeniu zostały zamknięte; </w:t>
      </w:r>
    </w:p>
    <w:p w:rsidR="005F40C2" w:rsidRPr="005F40C2" w:rsidRDefault="004D0F52" w:rsidP="007B038F">
      <w:pPr>
        <w:pStyle w:val="Textbody"/>
        <w:numPr>
          <w:ilvl w:val="0"/>
          <w:numId w:val="37"/>
        </w:numPr>
        <w:spacing w:after="0"/>
        <w:ind w:left="1134" w:hanging="357"/>
        <w:rPr>
          <w:rFonts w:asciiTheme="minorHAnsi" w:hAnsiTheme="minorHAnsi" w:cstheme="minorHAnsi"/>
        </w:rPr>
      </w:pPr>
      <w:r>
        <w:rPr>
          <w:rFonts w:asciiTheme="minorHAnsi" w:hAnsiTheme="minorHAnsi" w:cstheme="minorHAnsi"/>
        </w:rPr>
        <w:t>z</w:t>
      </w:r>
      <w:r w:rsidR="005F40C2" w:rsidRPr="005F40C2">
        <w:rPr>
          <w:rFonts w:asciiTheme="minorHAnsi" w:hAnsiTheme="minorHAnsi" w:cstheme="minorHAnsi"/>
        </w:rPr>
        <w:t xml:space="preserve">amknąć drzwi wejściowe do pomieszczenia; oraz </w:t>
      </w:r>
    </w:p>
    <w:p w:rsidR="005F40C2" w:rsidRPr="009F5A8D" w:rsidRDefault="005F40C2" w:rsidP="007B038F">
      <w:pPr>
        <w:pStyle w:val="Textbody"/>
        <w:numPr>
          <w:ilvl w:val="0"/>
          <w:numId w:val="37"/>
        </w:numPr>
        <w:spacing w:after="0"/>
        <w:ind w:left="1134" w:hanging="357"/>
        <w:rPr>
          <w:rFonts w:asciiTheme="minorHAnsi" w:hAnsiTheme="minorHAnsi" w:cstheme="minorHAnsi"/>
        </w:rPr>
      </w:pPr>
      <w:r w:rsidRPr="005F40C2">
        <w:rPr>
          <w:rFonts w:asciiTheme="minorHAnsi" w:hAnsiTheme="minorHAnsi" w:cstheme="minorHAnsi"/>
        </w:rPr>
        <w:t xml:space="preserve">zabezpieczyć w odpowiedni sposób klucze. </w:t>
      </w:r>
    </w:p>
    <w:p w:rsidR="005F40C2" w:rsidRPr="005F40C2" w:rsidRDefault="005F40C2" w:rsidP="007B038F">
      <w:pPr>
        <w:pStyle w:val="Textbody"/>
        <w:numPr>
          <w:ilvl w:val="0"/>
          <w:numId w:val="36"/>
        </w:numPr>
        <w:spacing w:after="0"/>
        <w:ind w:hanging="357"/>
        <w:rPr>
          <w:rFonts w:asciiTheme="minorHAnsi" w:hAnsiTheme="minorHAnsi" w:cstheme="minorHAnsi"/>
        </w:rPr>
      </w:pPr>
      <w:r w:rsidRPr="005F40C2">
        <w:rPr>
          <w:rFonts w:asciiTheme="minorHAnsi" w:hAnsiTheme="minorHAnsi" w:cstheme="minorHAnsi"/>
        </w:rPr>
        <w:t xml:space="preserve">Żaden pracownik nie powinien przekazywać innym osobom udostępnionych mu haseł </w:t>
      </w:r>
      <w:r w:rsidR="0058097A">
        <w:rPr>
          <w:rFonts w:asciiTheme="minorHAnsi" w:hAnsiTheme="minorHAnsi" w:cstheme="minorHAnsi"/>
        </w:rPr>
        <w:br/>
      </w:r>
      <w:r w:rsidRPr="005F40C2">
        <w:rPr>
          <w:rFonts w:asciiTheme="minorHAnsi" w:hAnsiTheme="minorHAnsi" w:cstheme="minorHAnsi"/>
        </w:rPr>
        <w:t>i kodów dostępu, trzymać ich na biurku lub utrwalać w łatwo dostępnych miejscach</w:t>
      </w:r>
      <w:r w:rsidR="0058097A">
        <w:rPr>
          <w:rFonts w:asciiTheme="minorHAnsi" w:hAnsiTheme="minorHAnsi" w:cstheme="minorHAnsi"/>
        </w:rPr>
        <w:t>.</w:t>
      </w:r>
    </w:p>
    <w:p w:rsidR="005F40C2" w:rsidRPr="005F40C2" w:rsidRDefault="005F40C2" w:rsidP="007B038F">
      <w:pPr>
        <w:pStyle w:val="Textbody"/>
        <w:numPr>
          <w:ilvl w:val="0"/>
          <w:numId w:val="36"/>
        </w:numPr>
        <w:spacing w:after="0"/>
        <w:ind w:hanging="357"/>
        <w:rPr>
          <w:rFonts w:asciiTheme="minorHAnsi" w:hAnsiTheme="minorHAnsi" w:cstheme="minorHAnsi"/>
        </w:rPr>
      </w:pPr>
      <w:r w:rsidRPr="005F40C2">
        <w:rPr>
          <w:rFonts w:asciiTheme="minorHAnsi" w:hAnsiTheme="minorHAnsi" w:cstheme="minorHAnsi"/>
        </w:rPr>
        <w:t>Monitor komputera powinien być ustawiony w taki sposób, aby osoby nieuprawnione nie miały możliwości wglądu w monitor.</w:t>
      </w:r>
    </w:p>
    <w:p w:rsidR="005F40C2" w:rsidRPr="005F40C2" w:rsidRDefault="005F40C2" w:rsidP="007B038F">
      <w:pPr>
        <w:pStyle w:val="Textbody"/>
        <w:numPr>
          <w:ilvl w:val="0"/>
          <w:numId w:val="36"/>
        </w:numPr>
        <w:spacing w:after="0"/>
        <w:rPr>
          <w:rFonts w:asciiTheme="minorHAnsi" w:hAnsiTheme="minorHAnsi" w:cstheme="minorHAnsi"/>
        </w:rPr>
      </w:pPr>
      <w:r w:rsidRPr="005F40C2">
        <w:rPr>
          <w:rFonts w:asciiTheme="minorHAnsi" w:hAnsiTheme="minorHAnsi" w:cstheme="minorHAnsi"/>
        </w:rPr>
        <w:t>W przypadku braku ustawienia włączającego się automatycznie po zdefiniowanym okresie wygaszacza ekranu, każdy pracownik powinien przed oddaleniem się od stanowiska pracy, zablokować komputer lub w przypadku dłuższej nieobecności wylogować się z systemu.</w:t>
      </w:r>
    </w:p>
    <w:p w:rsidR="005F40C2" w:rsidRDefault="005F40C2" w:rsidP="005F40C2">
      <w:pPr>
        <w:pStyle w:val="Nagwek2"/>
        <w:rPr>
          <w:rFonts w:asciiTheme="minorHAnsi" w:hAnsiTheme="minorHAnsi"/>
        </w:rPr>
      </w:pPr>
      <w:bookmarkStart w:id="24" w:name="_Toc535928426"/>
      <w:r>
        <w:rPr>
          <w:rFonts w:asciiTheme="minorHAnsi" w:hAnsiTheme="minorHAnsi"/>
        </w:rPr>
        <w:t>Polityka retencji danych</w:t>
      </w:r>
      <w:bookmarkEnd w:id="24"/>
    </w:p>
    <w:p w:rsidR="005E584D" w:rsidRDefault="005E584D" w:rsidP="007B038F">
      <w:pPr>
        <w:pStyle w:val="Textbody"/>
        <w:numPr>
          <w:ilvl w:val="0"/>
          <w:numId w:val="58"/>
        </w:numPr>
        <w:spacing w:after="0"/>
        <w:ind w:left="714" w:hanging="357"/>
        <w:rPr>
          <w:rFonts w:asciiTheme="minorHAnsi" w:hAnsiTheme="minorHAnsi" w:cstheme="minorHAnsi"/>
        </w:rPr>
      </w:pPr>
      <w:r w:rsidRPr="005E584D">
        <w:rPr>
          <w:rFonts w:asciiTheme="minorHAnsi" w:hAnsiTheme="minorHAnsi" w:cstheme="minorHAnsi"/>
        </w:rPr>
        <w:t>Polityk</w:t>
      </w:r>
      <w:r w:rsidR="00B703C0">
        <w:rPr>
          <w:rFonts w:asciiTheme="minorHAnsi" w:hAnsiTheme="minorHAnsi" w:cstheme="minorHAnsi"/>
        </w:rPr>
        <w:t>a</w:t>
      </w:r>
      <w:r w:rsidRPr="005E584D">
        <w:rPr>
          <w:rFonts w:asciiTheme="minorHAnsi" w:hAnsiTheme="minorHAnsi" w:cstheme="minorHAnsi"/>
        </w:rPr>
        <w:t xml:space="preserve"> </w:t>
      </w:r>
      <w:r w:rsidR="00B703C0">
        <w:rPr>
          <w:rFonts w:asciiTheme="minorHAnsi" w:hAnsiTheme="minorHAnsi" w:cstheme="minorHAnsi"/>
        </w:rPr>
        <w:t>r</w:t>
      </w:r>
      <w:r w:rsidRPr="005E584D">
        <w:rPr>
          <w:rFonts w:asciiTheme="minorHAnsi" w:hAnsiTheme="minorHAnsi" w:cstheme="minorHAnsi"/>
        </w:rPr>
        <w:t xml:space="preserve">etencji </w:t>
      </w:r>
      <w:r w:rsidR="00B703C0">
        <w:rPr>
          <w:rFonts w:asciiTheme="minorHAnsi" w:hAnsiTheme="minorHAnsi" w:cstheme="minorHAnsi"/>
        </w:rPr>
        <w:t>d</w:t>
      </w:r>
      <w:r w:rsidRPr="005E584D">
        <w:rPr>
          <w:rFonts w:asciiTheme="minorHAnsi" w:hAnsiTheme="minorHAnsi" w:cstheme="minorHAnsi"/>
        </w:rPr>
        <w:t xml:space="preserve">anych opisuje okresy przechowywania określonych, typowych dokumentów, na podstawie </w:t>
      </w:r>
      <w:r>
        <w:rPr>
          <w:rFonts w:asciiTheme="minorHAnsi" w:hAnsiTheme="minorHAnsi" w:cstheme="minorHAnsi"/>
        </w:rPr>
        <w:t xml:space="preserve">obowiązujących </w:t>
      </w:r>
      <w:r w:rsidRPr="005E584D">
        <w:rPr>
          <w:rFonts w:asciiTheme="minorHAnsi" w:hAnsiTheme="minorHAnsi" w:cstheme="minorHAnsi"/>
        </w:rPr>
        <w:t>przepisów</w:t>
      </w:r>
      <w:r>
        <w:rPr>
          <w:rFonts w:asciiTheme="minorHAnsi" w:hAnsiTheme="minorHAnsi" w:cstheme="minorHAnsi"/>
        </w:rPr>
        <w:t xml:space="preserve"> prawa krajowego</w:t>
      </w:r>
      <w:r w:rsidRPr="005E584D">
        <w:rPr>
          <w:rFonts w:asciiTheme="minorHAnsi" w:hAnsiTheme="minorHAnsi" w:cstheme="minorHAnsi"/>
        </w:rPr>
        <w:t>.</w:t>
      </w:r>
    </w:p>
    <w:p w:rsidR="005E584D" w:rsidRDefault="005E584D" w:rsidP="007B038F">
      <w:pPr>
        <w:pStyle w:val="Textbody"/>
        <w:numPr>
          <w:ilvl w:val="0"/>
          <w:numId w:val="58"/>
        </w:numPr>
        <w:spacing w:after="0"/>
        <w:ind w:left="714" w:hanging="357"/>
        <w:rPr>
          <w:rFonts w:asciiTheme="minorHAnsi" w:hAnsiTheme="minorHAnsi" w:cstheme="minorHAnsi"/>
        </w:rPr>
      </w:pPr>
      <w:r w:rsidRPr="005E584D">
        <w:rPr>
          <w:rFonts w:asciiTheme="minorHAnsi" w:hAnsiTheme="minorHAnsi" w:cstheme="minorHAnsi"/>
        </w:rPr>
        <w:t>Po upływie okresu przechowywania dokumenty zawierające dane osobowe przechowywane w wersji papierowej lub elektronicznej, należy zniszczyć w sposób uniemożliwiający identyfikację osoby, której dane dotyczą.</w:t>
      </w:r>
    </w:p>
    <w:p w:rsidR="005E584D" w:rsidRDefault="005E584D" w:rsidP="007B038F">
      <w:pPr>
        <w:pStyle w:val="Textbody"/>
        <w:numPr>
          <w:ilvl w:val="0"/>
          <w:numId w:val="58"/>
        </w:numPr>
        <w:spacing w:after="0"/>
        <w:ind w:left="714" w:hanging="357"/>
        <w:rPr>
          <w:rFonts w:asciiTheme="minorHAnsi" w:hAnsiTheme="minorHAnsi" w:cstheme="minorHAnsi"/>
        </w:rPr>
      </w:pPr>
      <w:r w:rsidRPr="005E584D">
        <w:rPr>
          <w:rFonts w:asciiTheme="minorHAnsi" w:hAnsiTheme="minorHAnsi" w:cstheme="minorHAnsi"/>
        </w:rPr>
        <w:t>Usunięcie lub zniszczenie</w:t>
      </w:r>
      <w:r w:rsidR="00B703C0">
        <w:rPr>
          <w:rFonts w:asciiTheme="minorHAnsi" w:hAnsiTheme="minorHAnsi" w:cstheme="minorHAnsi"/>
        </w:rPr>
        <w:t xml:space="preserve"> dokumentów</w:t>
      </w:r>
      <w:r w:rsidRPr="005E584D">
        <w:rPr>
          <w:rFonts w:asciiTheme="minorHAnsi" w:hAnsiTheme="minorHAnsi" w:cstheme="minorHAnsi"/>
        </w:rPr>
        <w:t xml:space="preserve"> powinno mieć charakter trwały.</w:t>
      </w:r>
    </w:p>
    <w:p w:rsidR="005E584D" w:rsidRPr="005E584D" w:rsidRDefault="005E584D" w:rsidP="007B038F">
      <w:pPr>
        <w:pStyle w:val="Textbody"/>
        <w:numPr>
          <w:ilvl w:val="0"/>
          <w:numId w:val="58"/>
        </w:numPr>
        <w:spacing w:after="0"/>
        <w:ind w:left="714" w:hanging="357"/>
        <w:rPr>
          <w:rFonts w:asciiTheme="minorHAnsi" w:hAnsiTheme="minorHAnsi" w:cstheme="minorHAnsi"/>
        </w:rPr>
      </w:pPr>
      <w:r>
        <w:rPr>
          <w:rFonts w:asciiTheme="minorHAnsi" w:hAnsiTheme="minorHAnsi" w:cstheme="minorHAnsi"/>
        </w:rPr>
        <w:t xml:space="preserve">Szczegółowe okresy retencji stanowią </w:t>
      </w:r>
      <w:r w:rsidR="00F55A0A">
        <w:rPr>
          <w:rFonts w:asciiTheme="minorHAnsi" w:hAnsiTheme="minorHAnsi" w:cstheme="minorHAnsi"/>
        </w:rPr>
        <w:t>Z</w:t>
      </w:r>
      <w:r>
        <w:rPr>
          <w:rFonts w:asciiTheme="minorHAnsi" w:hAnsiTheme="minorHAnsi" w:cstheme="minorHAnsi"/>
        </w:rPr>
        <w:t>ałącznik nr 6 do Polityki Bezpieczeństwa.</w:t>
      </w:r>
    </w:p>
    <w:p w:rsidR="005F40C2" w:rsidRDefault="005F40C2" w:rsidP="007B038F">
      <w:pPr>
        <w:pStyle w:val="Nagwek2"/>
        <w:spacing w:before="120" w:after="0"/>
        <w:rPr>
          <w:rFonts w:asciiTheme="minorHAnsi" w:hAnsiTheme="minorHAnsi"/>
        </w:rPr>
      </w:pPr>
      <w:bookmarkStart w:id="25" w:name="_Toc535928427"/>
      <w:r>
        <w:rPr>
          <w:rFonts w:asciiTheme="minorHAnsi" w:hAnsiTheme="minorHAnsi"/>
        </w:rPr>
        <w:t>Proc</w:t>
      </w:r>
      <w:r w:rsidR="00170528">
        <w:rPr>
          <w:rFonts w:asciiTheme="minorHAnsi" w:hAnsiTheme="minorHAnsi"/>
        </w:rPr>
        <w:t>edura</w:t>
      </w:r>
      <w:r w:rsidR="005E584D">
        <w:rPr>
          <w:rFonts w:asciiTheme="minorHAnsi" w:hAnsiTheme="minorHAnsi"/>
        </w:rPr>
        <w:t xml:space="preserve"> postępowania</w:t>
      </w:r>
      <w:r>
        <w:rPr>
          <w:rFonts w:asciiTheme="minorHAnsi" w:hAnsiTheme="minorHAnsi"/>
        </w:rPr>
        <w:t xml:space="preserve"> </w:t>
      </w:r>
      <w:r w:rsidR="005E584D">
        <w:rPr>
          <w:rFonts w:asciiTheme="minorHAnsi" w:hAnsiTheme="minorHAnsi"/>
        </w:rPr>
        <w:t xml:space="preserve">z </w:t>
      </w:r>
      <w:r>
        <w:rPr>
          <w:rFonts w:asciiTheme="minorHAnsi" w:hAnsiTheme="minorHAnsi"/>
        </w:rPr>
        <w:t>incydent</w:t>
      </w:r>
      <w:r w:rsidR="005E584D">
        <w:rPr>
          <w:rFonts w:asciiTheme="minorHAnsi" w:hAnsiTheme="minorHAnsi"/>
        </w:rPr>
        <w:t>ami</w:t>
      </w:r>
      <w:bookmarkEnd w:id="25"/>
    </w:p>
    <w:p w:rsidR="005E584D" w:rsidRDefault="005E584D" w:rsidP="007B038F">
      <w:pPr>
        <w:pStyle w:val="Textbody"/>
        <w:numPr>
          <w:ilvl w:val="0"/>
          <w:numId w:val="59"/>
        </w:numPr>
        <w:spacing w:after="0"/>
        <w:ind w:left="714" w:hanging="357"/>
        <w:rPr>
          <w:rFonts w:asciiTheme="minorHAnsi" w:hAnsiTheme="minorHAnsi" w:cstheme="minorHAnsi"/>
        </w:rPr>
      </w:pPr>
      <w:r w:rsidRPr="00FC60AF">
        <w:rPr>
          <w:rFonts w:asciiTheme="minorHAnsi" w:hAnsiTheme="minorHAnsi" w:cstheme="minorHAnsi"/>
        </w:rPr>
        <w:t>Procedura ma</w:t>
      </w:r>
      <w:r>
        <w:rPr>
          <w:rFonts w:asciiTheme="minorHAnsi" w:hAnsiTheme="minorHAnsi" w:cstheme="minorHAnsi"/>
        </w:rPr>
        <w:t xml:space="preserve"> na celu</w:t>
      </w:r>
      <w:r w:rsidRPr="00FC60AF">
        <w:rPr>
          <w:rFonts w:asciiTheme="minorHAnsi" w:hAnsiTheme="minorHAnsi" w:cstheme="minorHAnsi"/>
        </w:rPr>
        <w:t xml:space="preserve"> zapewni</w:t>
      </w:r>
      <w:r>
        <w:rPr>
          <w:rFonts w:asciiTheme="minorHAnsi" w:hAnsiTheme="minorHAnsi" w:cstheme="minorHAnsi"/>
        </w:rPr>
        <w:t>enie</w:t>
      </w:r>
      <w:r w:rsidRPr="00FC60AF">
        <w:rPr>
          <w:rFonts w:asciiTheme="minorHAnsi" w:hAnsiTheme="minorHAnsi" w:cstheme="minorHAnsi"/>
        </w:rPr>
        <w:t>, aby zdarzenia związane z naruszeniem ochrony danych były zgłaszan</w:t>
      </w:r>
      <w:r>
        <w:rPr>
          <w:rFonts w:asciiTheme="minorHAnsi" w:hAnsiTheme="minorHAnsi" w:cstheme="minorHAnsi"/>
        </w:rPr>
        <w:t>e</w:t>
      </w:r>
      <w:r w:rsidRPr="00FC60AF">
        <w:rPr>
          <w:rFonts w:asciiTheme="minorHAnsi" w:hAnsiTheme="minorHAnsi" w:cstheme="minorHAnsi"/>
        </w:rPr>
        <w:t xml:space="preserve"> w sposób umożliwiający podjęcie szybkich działań korygujących.</w:t>
      </w:r>
    </w:p>
    <w:p w:rsidR="005E584D" w:rsidRDefault="005E584D" w:rsidP="007B038F">
      <w:pPr>
        <w:pStyle w:val="Textbody"/>
        <w:numPr>
          <w:ilvl w:val="0"/>
          <w:numId w:val="59"/>
        </w:numPr>
        <w:spacing w:after="0"/>
        <w:ind w:left="714" w:hanging="357"/>
        <w:rPr>
          <w:rFonts w:asciiTheme="minorHAnsi" w:hAnsiTheme="minorHAnsi" w:cstheme="minorHAnsi"/>
        </w:rPr>
      </w:pPr>
      <w:r w:rsidRPr="005E584D">
        <w:rPr>
          <w:rFonts w:asciiTheme="minorHAnsi" w:hAnsiTheme="minorHAnsi" w:cstheme="minorHAnsi"/>
        </w:rPr>
        <w:t xml:space="preserve">Naruszeniem ochrony danych osobowych jest każde zjawisko stanowiące naruszenie bezpieczeństwa, którego efektem jest przypadkowe lub niezgodne z prawem zniszczenie, utracenie, zmodyfikowanie, nieuprawnione ujawnienie lub nieuprawniony dostęp do danych osobowych przesyłanych, przechowywanych lub w inny sposób przetwarzanych w ramach funkcjonowania </w:t>
      </w:r>
      <w:r>
        <w:rPr>
          <w:rFonts w:asciiTheme="minorHAnsi" w:hAnsiTheme="minorHAnsi" w:cstheme="minorHAnsi"/>
        </w:rPr>
        <w:t>IPAW.</w:t>
      </w:r>
    </w:p>
    <w:p w:rsidR="00100EA9" w:rsidRDefault="00100EA9" w:rsidP="007B038F">
      <w:pPr>
        <w:pStyle w:val="Textbody"/>
        <w:numPr>
          <w:ilvl w:val="0"/>
          <w:numId w:val="59"/>
        </w:numPr>
        <w:spacing w:after="0"/>
        <w:ind w:left="714" w:hanging="357"/>
        <w:rPr>
          <w:rFonts w:asciiTheme="minorHAnsi" w:hAnsiTheme="minorHAnsi" w:cstheme="minorHAnsi"/>
        </w:rPr>
      </w:pPr>
      <w:r w:rsidRPr="00100EA9">
        <w:rPr>
          <w:rFonts w:asciiTheme="minorHAnsi" w:hAnsiTheme="minorHAnsi" w:cstheme="minorHAnsi"/>
        </w:rPr>
        <w:t xml:space="preserve">Każdy kto stwierdził wystąpienie incydentu lub podejrzewa, że mógł on wystąpić zobowiązany jest niezwłocznie poinformować o tym bezpośredniego przełożonego oraz każdorazowo osobę </w:t>
      </w:r>
      <w:r>
        <w:rPr>
          <w:rFonts w:asciiTheme="minorHAnsi" w:hAnsiTheme="minorHAnsi" w:cstheme="minorHAnsi"/>
        </w:rPr>
        <w:t>odpowiedzialną za bezpieczeństwo danych osobowych w IPAW.</w:t>
      </w:r>
    </w:p>
    <w:p w:rsidR="00022F7A" w:rsidRPr="005E584D" w:rsidRDefault="00170528" w:rsidP="007B038F">
      <w:pPr>
        <w:pStyle w:val="Textbody"/>
        <w:numPr>
          <w:ilvl w:val="0"/>
          <w:numId w:val="59"/>
        </w:numPr>
        <w:spacing w:after="0"/>
        <w:ind w:left="714" w:hanging="357"/>
        <w:rPr>
          <w:rFonts w:asciiTheme="minorHAnsi" w:hAnsiTheme="minorHAnsi" w:cstheme="minorHAnsi"/>
        </w:rPr>
      </w:pPr>
      <w:r>
        <w:rPr>
          <w:rFonts w:asciiTheme="minorHAnsi" w:hAnsiTheme="minorHAnsi" w:cstheme="minorHAnsi"/>
        </w:rPr>
        <w:t xml:space="preserve">Szczegółowe zasady postępowania w przypadku wystąpienia incydentu określa </w:t>
      </w:r>
      <w:r w:rsidRPr="00170528">
        <w:rPr>
          <w:rFonts w:asciiTheme="minorHAnsi" w:hAnsiTheme="minorHAnsi" w:cstheme="minorHAnsi"/>
          <w:bCs/>
          <w:iCs/>
        </w:rPr>
        <w:t>Instrukcja Postępowania w Sytuacji Naruszenia Bezpieczeństwa Danych Osobowych</w:t>
      </w:r>
      <w:r w:rsidR="00022F7A" w:rsidRPr="00022F7A">
        <w:rPr>
          <w:rFonts w:asciiTheme="minorHAnsi" w:hAnsiTheme="minorHAnsi" w:cstheme="minorHAnsi"/>
        </w:rPr>
        <w:t>.</w:t>
      </w:r>
    </w:p>
    <w:p w:rsidR="005F40C2" w:rsidRDefault="005F40C2" w:rsidP="007B038F">
      <w:pPr>
        <w:pStyle w:val="Nagwek2"/>
        <w:spacing w:before="120" w:after="0"/>
        <w:rPr>
          <w:rFonts w:asciiTheme="minorHAnsi" w:hAnsiTheme="minorHAnsi"/>
        </w:rPr>
      </w:pPr>
      <w:bookmarkStart w:id="26" w:name="_Toc535928428"/>
      <w:r>
        <w:rPr>
          <w:rFonts w:asciiTheme="minorHAnsi" w:hAnsiTheme="minorHAnsi"/>
        </w:rPr>
        <w:t>Współadministrowanie</w:t>
      </w:r>
      <w:bookmarkEnd w:id="26"/>
    </w:p>
    <w:p w:rsidR="00C80FDD" w:rsidRDefault="008020BD" w:rsidP="007B038F">
      <w:pPr>
        <w:pStyle w:val="Textbody"/>
        <w:numPr>
          <w:ilvl w:val="0"/>
          <w:numId w:val="45"/>
        </w:numPr>
        <w:spacing w:after="0"/>
        <w:ind w:hanging="357"/>
        <w:rPr>
          <w:rFonts w:asciiTheme="minorHAnsi" w:hAnsiTheme="minorHAnsi" w:cstheme="minorHAnsi"/>
        </w:rPr>
      </w:pPr>
      <w:r w:rsidRPr="008020BD">
        <w:rPr>
          <w:rFonts w:asciiTheme="minorHAnsi" w:hAnsiTheme="minorHAnsi" w:cstheme="minorHAnsi"/>
        </w:rPr>
        <w:t xml:space="preserve">Jeśli </w:t>
      </w:r>
      <w:r>
        <w:rPr>
          <w:rFonts w:asciiTheme="minorHAnsi" w:hAnsiTheme="minorHAnsi" w:cstheme="minorHAnsi"/>
        </w:rPr>
        <w:t>IPAW</w:t>
      </w:r>
      <w:r w:rsidRPr="008020BD">
        <w:rPr>
          <w:rFonts w:asciiTheme="minorHAnsi" w:hAnsiTheme="minorHAnsi" w:cstheme="minorHAnsi"/>
        </w:rPr>
        <w:t xml:space="preserve"> w stosunku do niektórych operacji na danych osobowych może ustalać cele </w:t>
      </w:r>
      <w:r w:rsidR="00B703C0">
        <w:rPr>
          <w:rFonts w:asciiTheme="minorHAnsi" w:hAnsiTheme="minorHAnsi" w:cstheme="minorHAnsi"/>
        </w:rPr>
        <w:br/>
      </w:r>
      <w:r w:rsidRPr="008020BD">
        <w:rPr>
          <w:rFonts w:asciiTheme="minorHAnsi" w:hAnsiTheme="minorHAnsi" w:cstheme="minorHAnsi"/>
        </w:rPr>
        <w:t>i sposoby przetwarzania wspólnie z innymi podmiotami, w celu prawidłowego wywiązywania się z obowiązków określonych w art. 26 RODO</w:t>
      </w:r>
      <w:r>
        <w:rPr>
          <w:rFonts w:asciiTheme="minorHAnsi" w:hAnsiTheme="minorHAnsi" w:cstheme="minorHAnsi"/>
        </w:rPr>
        <w:t>,</w:t>
      </w:r>
      <w:r w:rsidRPr="008020BD">
        <w:rPr>
          <w:rFonts w:asciiTheme="minorHAnsi" w:hAnsiTheme="minorHAnsi" w:cstheme="minorHAnsi"/>
        </w:rPr>
        <w:t xml:space="preserve"> </w:t>
      </w:r>
      <w:r>
        <w:rPr>
          <w:rFonts w:asciiTheme="minorHAnsi" w:hAnsiTheme="minorHAnsi" w:cstheme="minorHAnsi"/>
        </w:rPr>
        <w:t>IPAW</w:t>
      </w:r>
      <w:r w:rsidRPr="008020BD">
        <w:rPr>
          <w:rFonts w:asciiTheme="minorHAnsi" w:hAnsiTheme="minorHAnsi" w:cstheme="minorHAnsi"/>
        </w:rPr>
        <w:t xml:space="preserve"> każdorazowo przed rozpoczęciem takich operacji na zasadzie wspólnej administracji danymi zawiera umowę</w:t>
      </w:r>
      <w:r>
        <w:rPr>
          <w:rFonts w:asciiTheme="minorHAnsi" w:hAnsiTheme="minorHAnsi" w:cstheme="minorHAnsi"/>
        </w:rPr>
        <w:t>.</w:t>
      </w:r>
    </w:p>
    <w:p w:rsidR="008020BD" w:rsidRPr="008020BD" w:rsidRDefault="008020BD" w:rsidP="007B038F">
      <w:pPr>
        <w:pStyle w:val="Textbody"/>
        <w:numPr>
          <w:ilvl w:val="0"/>
          <w:numId w:val="45"/>
        </w:numPr>
        <w:spacing w:after="0"/>
        <w:ind w:hanging="357"/>
        <w:rPr>
          <w:rFonts w:asciiTheme="minorHAnsi" w:hAnsiTheme="minorHAnsi" w:cstheme="minorHAnsi"/>
        </w:rPr>
      </w:pPr>
      <w:r w:rsidRPr="008020BD">
        <w:rPr>
          <w:rFonts w:asciiTheme="minorHAnsi" w:hAnsiTheme="minorHAnsi" w:cstheme="minorHAnsi"/>
        </w:rPr>
        <w:t xml:space="preserve">Treść zawieranej umowy spełnienia warunki dotyczące uzgodnień, o których stanowi art. 26 RODO, w szczególności w przejrzysty sposób określa odpowiednie zakresy odpowiedzialności </w:t>
      </w:r>
      <w:r>
        <w:rPr>
          <w:rFonts w:asciiTheme="minorHAnsi" w:hAnsiTheme="minorHAnsi" w:cstheme="minorHAnsi"/>
        </w:rPr>
        <w:t>IPAW</w:t>
      </w:r>
      <w:r w:rsidRPr="008020BD">
        <w:rPr>
          <w:rFonts w:asciiTheme="minorHAnsi" w:hAnsiTheme="minorHAnsi" w:cstheme="minorHAnsi"/>
        </w:rPr>
        <w:t xml:space="preserve"> i pozostałych </w:t>
      </w:r>
      <w:proofErr w:type="spellStart"/>
      <w:r w:rsidRPr="008020BD">
        <w:rPr>
          <w:rFonts w:asciiTheme="minorHAnsi" w:hAnsiTheme="minorHAnsi" w:cstheme="minorHAnsi"/>
        </w:rPr>
        <w:t>współadministratorów</w:t>
      </w:r>
      <w:proofErr w:type="spellEnd"/>
      <w:r w:rsidRPr="008020BD">
        <w:rPr>
          <w:rFonts w:asciiTheme="minorHAnsi" w:hAnsiTheme="minorHAnsi" w:cstheme="minorHAnsi"/>
        </w:rPr>
        <w:t xml:space="preserve"> dotyczącej wypełniania obowiązków wynikających z RODO, w tym:</w:t>
      </w:r>
    </w:p>
    <w:p w:rsidR="008020BD" w:rsidRDefault="008020BD" w:rsidP="007B038F">
      <w:pPr>
        <w:pStyle w:val="Textbody"/>
        <w:numPr>
          <w:ilvl w:val="0"/>
          <w:numId w:val="46"/>
        </w:numPr>
        <w:spacing w:after="0"/>
        <w:ind w:hanging="357"/>
        <w:rPr>
          <w:rFonts w:asciiTheme="minorHAnsi" w:hAnsiTheme="minorHAnsi" w:cstheme="minorHAnsi"/>
        </w:rPr>
      </w:pPr>
      <w:r w:rsidRPr="008020BD">
        <w:rPr>
          <w:rFonts w:asciiTheme="minorHAnsi" w:hAnsiTheme="minorHAnsi" w:cstheme="minorHAnsi"/>
        </w:rPr>
        <w:t xml:space="preserve">w odniesieniu do wykonywania przez osobę, której dane dotyczą, przysługujących jej praw; </w:t>
      </w:r>
    </w:p>
    <w:p w:rsidR="008020BD" w:rsidRPr="008020BD" w:rsidRDefault="008020BD" w:rsidP="007B038F">
      <w:pPr>
        <w:pStyle w:val="Textbody"/>
        <w:numPr>
          <w:ilvl w:val="0"/>
          <w:numId w:val="46"/>
        </w:numPr>
        <w:spacing w:after="0"/>
        <w:ind w:hanging="357"/>
        <w:rPr>
          <w:rFonts w:asciiTheme="minorHAnsi" w:hAnsiTheme="minorHAnsi" w:cstheme="minorHAnsi"/>
        </w:rPr>
      </w:pPr>
      <w:r>
        <w:rPr>
          <w:rFonts w:asciiTheme="minorHAnsi" w:hAnsiTheme="minorHAnsi" w:cstheme="minorHAnsi"/>
        </w:rPr>
        <w:t xml:space="preserve">poziomu bezpieczeństwa danych osobowych; </w:t>
      </w:r>
      <w:r w:rsidRPr="008020BD">
        <w:rPr>
          <w:rFonts w:asciiTheme="minorHAnsi" w:hAnsiTheme="minorHAnsi" w:cstheme="minorHAnsi"/>
        </w:rPr>
        <w:t xml:space="preserve">oraz </w:t>
      </w:r>
    </w:p>
    <w:p w:rsidR="008020BD" w:rsidRPr="008020BD" w:rsidRDefault="008020BD" w:rsidP="007B038F">
      <w:pPr>
        <w:pStyle w:val="Textbody"/>
        <w:numPr>
          <w:ilvl w:val="0"/>
          <w:numId w:val="46"/>
        </w:numPr>
        <w:spacing w:after="0"/>
        <w:ind w:hanging="357"/>
        <w:rPr>
          <w:rFonts w:asciiTheme="minorHAnsi" w:hAnsiTheme="minorHAnsi" w:cstheme="minorHAnsi"/>
        </w:rPr>
      </w:pPr>
      <w:r>
        <w:rPr>
          <w:rFonts w:asciiTheme="minorHAnsi" w:hAnsiTheme="minorHAnsi" w:cstheme="minorHAnsi"/>
        </w:rPr>
        <w:t>o</w:t>
      </w:r>
      <w:r w:rsidRPr="008020BD">
        <w:rPr>
          <w:rFonts w:asciiTheme="minorHAnsi" w:hAnsiTheme="minorHAnsi" w:cstheme="minorHAnsi"/>
        </w:rPr>
        <w:t>bowiązków w odniesieniu do spełniania obowiązku podawania informacji, o których mowa w art. 13 i 14 RODO.</w:t>
      </w:r>
    </w:p>
    <w:p w:rsidR="008020BD" w:rsidRPr="008020BD" w:rsidRDefault="008020BD" w:rsidP="007B038F">
      <w:pPr>
        <w:pStyle w:val="Textbody"/>
        <w:numPr>
          <w:ilvl w:val="0"/>
          <w:numId w:val="45"/>
        </w:numPr>
        <w:spacing w:after="0"/>
        <w:ind w:hanging="357"/>
        <w:rPr>
          <w:rFonts w:asciiTheme="minorHAnsi" w:hAnsiTheme="minorHAnsi" w:cstheme="minorHAnsi"/>
        </w:rPr>
      </w:pPr>
      <w:r>
        <w:rPr>
          <w:rFonts w:asciiTheme="minorHAnsi" w:hAnsiTheme="minorHAnsi" w:cstheme="minorHAnsi"/>
        </w:rPr>
        <w:t>IPAW</w:t>
      </w:r>
      <w:r w:rsidRPr="008020BD">
        <w:rPr>
          <w:rFonts w:asciiTheme="minorHAnsi" w:hAnsiTheme="minorHAnsi" w:cstheme="minorHAnsi"/>
        </w:rPr>
        <w:t xml:space="preserve"> dochowuje staranności, aby zawierane umowy każdorazowo należycie odzwierciedlały odpowiednie zakresy obowiązków </w:t>
      </w:r>
      <w:proofErr w:type="spellStart"/>
      <w:r w:rsidRPr="008020BD">
        <w:rPr>
          <w:rFonts w:asciiTheme="minorHAnsi" w:hAnsiTheme="minorHAnsi" w:cstheme="minorHAnsi"/>
        </w:rPr>
        <w:t>współadministratorów</w:t>
      </w:r>
      <w:proofErr w:type="spellEnd"/>
      <w:r w:rsidRPr="008020BD">
        <w:rPr>
          <w:rFonts w:asciiTheme="minorHAnsi" w:hAnsiTheme="minorHAnsi" w:cstheme="minorHAnsi"/>
        </w:rPr>
        <w:t xml:space="preserve"> oraz relacje pomiędzy nimi </w:t>
      </w:r>
      <w:r w:rsidR="00B703C0">
        <w:rPr>
          <w:rFonts w:asciiTheme="minorHAnsi" w:hAnsiTheme="minorHAnsi" w:cstheme="minorHAnsi"/>
        </w:rPr>
        <w:br/>
      </w:r>
      <w:r w:rsidRPr="008020BD">
        <w:rPr>
          <w:rFonts w:asciiTheme="minorHAnsi" w:hAnsiTheme="minorHAnsi" w:cstheme="minorHAnsi"/>
        </w:rPr>
        <w:t xml:space="preserve">a podmiotami, których dane dotyczą. </w:t>
      </w:r>
    </w:p>
    <w:p w:rsidR="008020BD" w:rsidRPr="008020BD" w:rsidRDefault="008020BD" w:rsidP="007B038F">
      <w:pPr>
        <w:pStyle w:val="Textbody"/>
        <w:numPr>
          <w:ilvl w:val="0"/>
          <w:numId w:val="45"/>
        </w:numPr>
        <w:spacing w:after="0"/>
        <w:ind w:hanging="357"/>
        <w:rPr>
          <w:rFonts w:asciiTheme="minorHAnsi" w:hAnsiTheme="minorHAnsi" w:cstheme="minorHAnsi"/>
        </w:rPr>
      </w:pPr>
      <w:r w:rsidRPr="008020BD">
        <w:rPr>
          <w:rFonts w:asciiTheme="minorHAnsi" w:hAnsiTheme="minorHAnsi" w:cstheme="minorHAnsi"/>
        </w:rPr>
        <w:t>Zasadnicza treść umowy jest udostępniana podmiotom, których dane dotyczą.</w:t>
      </w:r>
    </w:p>
    <w:p w:rsidR="008020BD" w:rsidRDefault="008020BD" w:rsidP="008020BD">
      <w:pPr>
        <w:pStyle w:val="Nagwek2"/>
        <w:rPr>
          <w:rFonts w:asciiTheme="minorHAnsi" w:hAnsiTheme="minorHAnsi"/>
        </w:rPr>
      </w:pPr>
      <w:bookmarkStart w:id="27" w:name="_Toc535928429"/>
      <w:r>
        <w:rPr>
          <w:rFonts w:asciiTheme="minorHAnsi" w:hAnsiTheme="minorHAnsi"/>
        </w:rPr>
        <w:t>Obowiązek informacyjny</w:t>
      </w:r>
      <w:bookmarkEnd w:id="27"/>
      <w:r>
        <w:rPr>
          <w:rFonts w:asciiTheme="minorHAnsi" w:hAnsiTheme="minorHAnsi"/>
        </w:rPr>
        <w:t xml:space="preserve"> </w:t>
      </w:r>
    </w:p>
    <w:p w:rsidR="0006295B" w:rsidRDefault="009F5A8D" w:rsidP="007B038F">
      <w:pPr>
        <w:pStyle w:val="Textbody"/>
        <w:numPr>
          <w:ilvl w:val="0"/>
          <w:numId w:val="48"/>
        </w:numPr>
        <w:spacing w:after="0"/>
        <w:ind w:hanging="357"/>
        <w:rPr>
          <w:rFonts w:asciiTheme="minorHAnsi" w:hAnsiTheme="minorHAnsi" w:cstheme="minorHAnsi"/>
        </w:rPr>
      </w:pPr>
      <w:r>
        <w:rPr>
          <w:rFonts w:asciiTheme="minorHAnsi" w:hAnsiTheme="minorHAnsi" w:cstheme="minorHAnsi"/>
        </w:rPr>
        <w:t xml:space="preserve">Administrator Danych wykonuje obowiązki informacyjne określone w art. 13 i 14 RODO </w:t>
      </w:r>
      <w:r w:rsidR="0006295B">
        <w:rPr>
          <w:rFonts w:asciiTheme="minorHAnsi" w:hAnsiTheme="minorHAnsi" w:cstheme="minorHAnsi"/>
        </w:rPr>
        <w:br/>
      </w:r>
      <w:r>
        <w:rPr>
          <w:rFonts w:asciiTheme="minorHAnsi" w:hAnsiTheme="minorHAnsi" w:cstheme="minorHAnsi"/>
        </w:rPr>
        <w:t xml:space="preserve">w sposób zgody z prawem oraz efektywny, stosując aktualne wzory klauzul informacyjnych. </w:t>
      </w:r>
    </w:p>
    <w:p w:rsidR="009F5A8D" w:rsidRDefault="009F5A8D" w:rsidP="007B038F">
      <w:pPr>
        <w:pStyle w:val="Textbody"/>
        <w:numPr>
          <w:ilvl w:val="0"/>
          <w:numId w:val="48"/>
        </w:numPr>
        <w:spacing w:after="0"/>
        <w:ind w:hanging="357"/>
        <w:rPr>
          <w:rFonts w:asciiTheme="minorHAnsi" w:hAnsiTheme="minorHAnsi" w:cstheme="minorHAnsi"/>
        </w:rPr>
      </w:pPr>
      <w:r>
        <w:rPr>
          <w:rFonts w:asciiTheme="minorHAnsi" w:hAnsiTheme="minorHAnsi" w:cstheme="minorHAnsi"/>
        </w:rPr>
        <w:t>Aktualne wzory klauzul informacyjnych udostępniane są na zasobach sieciowych IPAW oraz na stronach internetowych IPAW.</w:t>
      </w:r>
    </w:p>
    <w:p w:rsidR="009F5A8D" w:rsidRDefault="009F5A8D" w:rsidP="007B038F">
      <w:pPr>
        <w:pStyle w:val="Textbody"/>
        <w:numPr>
          <w:ilvl w:val="0"/>
          <w:numId w:val="48"/>
        </w:numPr>
        <w:spacing w:after="0"/>
        <w:ind w:hanging="357"/>
        <w:rPr>
          <w:rFonts w:asciiTheme="minorHAnsi" w:hAnsiTheme="minorHAnsi" w:cstheme="minorHAnsi"/>
        </w:rPr>
      </w:pPr>
      <w:r>
        <w:rPr>
          <w:rFonts w:asciiTheme="minorHAnsi" w:hAnsiTheme="minorHAnsi" w:cstheme="minorHAnsi"/>
        </w:rPr>
        <w:t>Administrator Danych informuje osoby:</w:t>
      </w:r>
    </w:p>
    <w:p w:rsidR="009F5A8D" w:rsidRDefault="009F5A8D" w:rsidP="007B038F">
      <w:pPr>
        <w:pStyle w:val="Textbody"/>
        <w:numPr>
          <w:ilvl w:val="0"/>
          <w:numId w:val="49"/>
        </w:numPr>
        <w:spacing w:after="0"/>
        <w:ind w:hanging="357"/>
        <w:rPr>
          <w:rFonts w:asciiTheme="minorHAnsi" w:hAnsiTheme="minorHAnsi" w:cstheme="minorHAnsi"/>
        </w:rPr>
      </w:pPr>
      <w:r>
        <w:rPr>
          <w:rFonts w:asciiTheme="minorHAnsi" w:hAnsiTheme="minorHAnsi" w:cstheme="minorHAnsi"/>
        </w:rPr>
        <w:t>o przetwarzaniu danych osobowych, przy pozyskiwaniu danych od osoby, w zakresie zgodnym z art. 13 RODO,</w:t>
      </w:r>
    </w:p>
    <w:p w:rsidR="009F5A8D" w:rsidRDefault="009F5A8D" w:rsidP="007B038F">
      <w:pPr>
        <w:pStyle w:val="Textbody"/>
        <w:numPr>
          <w:ilvl w:val="0"/>
          <w:numId w:val="49"/>
        </w:numPr>
        <w:spacing w:after="0"/>
        <w:ind w:hanging="357"/>
        <w:rPr>
          <w:rFonts w:asciiTheme="minorHAnsi" w:hAnsiTheme="minorHAnsi" w:cstheme="minorHAnsi"/>
        </w:rPr>
      </w:pPr>
      <w:r>
        <w:rPr>
          <w:rFonts w:asciiTheme="minorHAnsi" w:hAnsiTheme="minorHAnsi" w:cstheme="minorHAnsi"/>
        </w:rPr>
        <w:t xml:space="preserve">o przetwarzaniu danych, przy pozyskiwaniu danych niebezpośrednio od </w:t>
      </w:r>
      <w:proofErr w:type="spellStart"/>
      <w:r>
        <w:rPr>
          <w:rFonts w:asciiTheme="minorHAnsi" w:hAnsiTheme="minorHAnsi" w:cstheme="minorHAnsi"/>
        </w:rPr>
        <w:t>osoy</w:t>
      </w:r>
      <w:proofErr w:type="spellEnd"/>
      <w:r>
        <w:rPr>
          <w:rFonts w:asciiTheme="minorHAnsi" w:hAnsiTheme="minorHAnsi" w:cstheme="minorHAnsi"/>
        </w:rPr>
        <w:t>, w zakresie zgodnym z art. 14 RODO, chyba że zachodzą przesłanki wyłączające taki obowiązek,</w:t>
      </w:r>
    </w:p>
    <w:p w:rsidR="009F5A8D" w:rsidRPr="009F5A8D" w:rsidRDefault="009F5A8D" w:rsidP="007B038F">
      <w:pPr>
        <w:pStyle w:val="Textbody"/>
        <w:numPr>
          <w:ilvl w:val="0"/>
          <w:numId w:val="49"/>
        </w:numPr>
        <w:spacing w:after="0"/>
        <w:ind w:hanging="357"/>
        <w:rPr>
          <w:rFonts w:asciiTheme="minorHAnsi" w:hAnsiTheme="minorHAnsi" w:cstheme="minorHAnsi"/>
        </w:rPr>
      </w:pPr>
      <w:r>
        <w:rPr>
          <w:rFonts w:asciiTheme="minorHAnsi" w:hAnsiTheme="minorHAnsi" w:cstheme="minorHAnsi"/>
        </w:rPr>
        <w:t xml:space="preserve"> o przetwarzaniu danych niezidentyfikowanych, tam gdzie jest to możliwe (np. </w:t>
      </w:r>
      <w:r w:rsidR="0006295B">
        <w:rPr>
          <w:rFonts w:asciiTheme="minorHAnsi" w:hAnsiTheme="minorHAnsi" w:cstheme="minorHAnsi"/>
        </w:rPr>
        <w:t>tabliczka o objęciu obszaru monitoringiem wizyjnym).</w:t>
      </w:r>
    </w:p>
    <w:p w:rsidR="005F40C2" w:rsidRPr="005F40C2" w:rsidRDefault="005F40C2" w:rsidP="005F40C2">
      <w:pPr>
        <w:pStyle w:val="Nagwek2"/>
        <w:rPr>
          <w:rFonts w:asciiTheme="minorHAnsi" w:hAnsiTheme="minorHAnsi"/>
        </w:rPr>
      </w:pPr>
      <w:bookmarkStart w:id="28" w:name="_Toc535928430"/>
      <w:r>
        <w:rPr>
          <w:rFonts w:asciiTheme="minorHAnsi" w:hAnsiTheme="minorHAnsi"/>
        </w:rPr>
        <w:t>Realizacja praw osób, których dane dotyczą</w:t>
      </w:r>
      <w:bookmarkEnd w:id="28"/>
    </w:p>
    <w:p w:rsidR="005F40C2" w:rsidRPr="008D66EB" w:rsidRDefault="0006295B" w:rsidP="007B038F">
      <w:pPr>
        <w:pStyle w:val="Textbody"/>
        <w:numPr>
          <w:ilvl w:val="0"/>
          <w:numId w:val="50"/>
        </w:numPr>
        <w:spacing w:after="0"/>
        <w:ind w:left="714" w:hanging="357"/>
        <w:rPr>
          <w:rFonts w:asciiTheme="minorHAnsi" w:hAnsiTheme="minorHAnsi" w:cstheme="minorHAnsi"/>
        </w:rPr>
      </w:pPr>
      <w:r w:rsidRPr="0006295B">
        <w:rPr>
          <w:rFonts w:asciiTheme="minorHAnsi" w:hAnsiTheme="minorHAnsi" w:cstheme="minorHAnsi"/>
        </w:rPr>
        <w:t>Administrator Danych dokłada wszelkich starań, aby przekazywane informacje oraz sposób komunikacji z osobami, których dane dotyczą były czytelne i zr</w:t>
      </w:r>
      <w:r w:rsidRPr="008D66EB">
        <w:rPr>
          <w:rFonts w:asciiTheme="minorHAnsi" w:hAnsiTheme="minorHAnsi" w:cstheme="minorHAnsi"/>
        </w:rPr>
        <w:t>ozumiałe dla odbiorców.</w:t>
      </w:r>
    </w:p>
    <w:p w:rsidR="005F40C2" w:rsidRPr="0006295B" w:rsidRDefault="0006295B" w:rsidP="007B038F">
      <w:pPr>
        <w:pStyle w:val="Textbody"/>
        <w:numPr>
          <w:ilvl w:val="0"/>
          <w:numId w:val="50"/>
        </w:numPr>
        <w:spacing w:after="0"/>
        <w:ind w:left="714" w:hanging="357"/>
        <w:rPr>
          <w:rFonts w:asciiTheme="minorHAnsi" w:hAnsiTheme="minorHAnsi" w:cstheme="minorHAnsi"/>
        </w:rPr>
      </w:pPr>
      <w:r w:rsidRPr="00FC60AF">
        <w:rPr>
          <w:rFonts w:asciiTheme="minorHAnsi" w:hAnsiTheme="minorHAnsi" w:cstheme="minorHAnsi"/>
        </w:rPr>
        <w:t>A</w:t>
      </w:r>
      <w:r w:rsidRPr="0006295B">
        <w:rPr>
          <w:rFonts w:asciiTheme="minorHAnsi" w:hAnsiTheme="minorHAnsi" w:cstheme="minorHAnsi"/>
        </w:rPr>
        <w:t>dministrator Danych ułatwia osobom, których dane dotyczą, wykonywanie przysługujących im praw związanych z przetwarzaniem ich danych osobowych.</w:t>
      </w:r>
    </w:p>
    <w:p w:rsidR="0006295B" w:rsidRDefault="0006295B" w:rsidP="007B038F">
      <w:pPr>
        <w:pStyle w:val="Textbody"/>
        <w:numPr>
          <w:ilvl w:val="0"/>
          <w:numId w:val="50"/>
        </w:numPr>
        <w:spacing w:after="0"/>
        <w:ind w:left="714" w:hanging="357"/>
        <w:rPr>
          <w:rFonts w:asciiTheme="minorHAnsi" w:hAnsiTheme="minorHAnsi" w:cstheme="minorHAnsi"/>
        </w:rPr>
      </w:pPr>
      <w:r>
        <w:rPr>
          <w:rFonts w:asciiTheme="minorHAnsi" w:hAnsiTheme="minorHAnsi" w:cstheme="minorHAnsi"/>
        </w:rPr>
        <w:t xml:space="preserve">Prawa jednostki wykonywane są przez Administratora Danych w terminie jednego miesiąca. Wykonywanie żądań wymagających większego nakładu pracy i czasu może zostać przedłużone o dwa miesiące, za powiadomieniem osoby. </w:t>
      </w:r>
    </w:p>
    <w:p w:rsidR="0006295B" w:rsidRDefault="0006295B" w:rsidP="007B038F">
      <w:pPr>
        <w:pStyle w:val="Textbody"/>
        <w:numPr>
          <w:ilvl w:val="0"/>
          <w:numId w:val="50"/>
        </w:numPr>
        <w:spacing w:after="0"/>
        <w:ind w:left="714" w:hanging="357"/>
        <w:rPr>
          <w:rFonts w:asciiTheme="minorHAnsi" w:hAnsiTheme="minorHAnsi" w:cstheme="minorHAnsi"/>
        </w:rPr>
      </w:pPr>
      <w:r>
        <w:rPr>
          <w:rFonts w:asciiTheme="minorHAnsi" w:hAnsiTheme="minorHAnsi" w:cstheme="minorHAnsi"/>
        </w:rPr>
        <w:t>Administrator Danych weryfikuje tożsamość osób, chcących zrealizować swoje prawa związane z przetwarzaniem danych osobowych.</w:t>
      </w:r>
    </w:p>
    <w:p w:rsidR="002C64BF" w:rsidRDefault="0006295B" w:rsidP="007B038F">
      <w:pPr>
        <w:pStyle w:val="Textbody"/>
        <w:numPr>
          <w:ilvl w:val="0"/>
          <w:numId w:val="50"/>
        </w:numPr>
        <w:spacing w:after="0"/>
        <w:ind w:left="714" w:hanging="357"/>
        <w:rPr>
          <w:rFonts w:asciiTheme="minorHAnsi" w:hAnsiTheme="minorHAnsi" w:cstheme="minorHAnsi"/>
        </w:rPr>
      </w:pPr>
      <w:r w:rsidRPr="0006295B">
        <w:rPr>
          <w:rFonts w:asciiTheme="minorHAnsi" w:hAnsiTheme="minorHAnsi" w:cstheme="minorHAnsi"/>
        </w:rPr>
        <w:t xml:space="preserve">W przypadku realizacji przez podmiot </w:t>
      </w:r>
      <w:r>
        <w:rPr>
          <w:rFonts w:asciiTheme="minorHAnsi" w:hAnsiTheme="minorHAnsi" w:cstheme="minorHAnsi"/>
        </w:rPr>
        <w:t>danych</w:t>
      </w:r>
      <w:r w:rsidRPr="0006295B">
        <w:rPr>
          <w:rFonts w:asciiTheme="minorHAnsi" w:hAnsiTheme="minorHAnsi" w:cstheme="minorHAnsi"/>
        </w:rPr>
        <w:t xml:space="preserve"> jego praw w stosunku do </w:t>
      </w:r>
      <w:r>
        <w:rPr>
          <w:rFonts w:asciiTheme="minorHAnsi" w:hAnsiTheme="minorHAnsi" w:cstheme="minorHAnsi"/>
        </w:rPr>
        <w:t>d</w:t>
      </w:r>
      <w:r w:rsidRPr="0006295B">
        <w:rPr>
          <w:rFonts w:asciiTheme="minorHAnsi" w:hAnsiTheme="minorHAnsi" w:cstheme="minorHAnsi"/>
        </w:rPr>
        <w:t>anych</w:t>
      </w:r>
      <w:r>
        <w:rPr>
          <w:rFonts w:asciiTheme="minorHAnsi" w:hAnsiTheme="minorHAnsi" w:cstheme="minorHAnsi"/>
        </w:rPr>
        <w:t xml:space="preserve"> osobowych</w:t>
      </w:r>
      <w:r w:rsidRPr="0006295B">
        <w:rPr>
          <w:rFonts w:asciiTheme="minorHAnsi" w:hAnsiTheme="minorHAnsi" w:cstheme="minorHAnsi"/>
        </w:rPr>
        <w:t xml:space="preserve"> przetwarzanych przez </w:t>
      </w:r>
      <w:r>
        <w:rPr>
          <w:rFonts w:asciiTheme="minorHAnsi" w:hAnsiTheme="minorHAnsi" w:cstheme="minorHAnsi"/>
        </w:rPr>
        <w:t>IPAW</w:t>
      </w:r>
      <w:r w:rsidRPr="0006295B">
        <w:rPr>
          <w:rFonts w:asciiTheme="minorHAnsi" w:hAnsiTheme="minorHAnsi" w:cstheme="minorHAnsi"/>
        </w:rPr>
        <w:t xml:space="preserve"> jako procesora, </w:t>
      </w:r>
      <w:r>
        <w:rPr>
          <w:rFonts w:asciiTheme="minorHAnsi" w:hAnsiTheme="minorHAnsi" w:cstheme="minorHAnsi"/>
        </w:rPr>
        <w:t>IPAW</w:t>
      </w:r>
      <w:r w:rsidRPr="0006295B">
        <w:rPr>
          <w:rFonts w:asciiTheme="minorHAnsi" w:hAnsiTheme="minorHAnsi" w:cstheme="minorHAnsi"/>
        </w:rPr>
        <w:t xml:space="preserve"> pomaga administratorowi wywiązać się </w:t>
      </w:r>
      <w:r w:rsidR="00B703C0">
        <w:rPr>
          <w:rFonts w:asciiTheme="minorHAnsi" w:hAnsiTheme="minorHAnsi" w:cstheme="minorHAnsi"/>
        </w:rPr>
        <w:br/>
      </w:r>
      <w:r w:rsidRPr="0006295B">
        <w:rPr>
          <w:rFonts w:asciiTheme="minorHAnsi" w:hAnsiTheme="minorHAnsi" w:cstheme="minorHAnsi"/>
        </w:rPr>
        <w:t xml:space="preserve">z obowiązku odpowiadania na żądania podmiotów </w:t>
      </w:r>
      <w:r>
        <w:rPr>
          <w:rFonts w:asciiTheme="minorHAnsi" w:hAnsiTheme="minorHAnsi" w:cstheme="minorHAnsi"/>
        </w:rPr>
        <w:t>d</w:t>
      </w:r>
      <w:r w:rsidRPr="0006295B">
        <w:rPr>
          <w:rFonts w:asciiTheme="minorHAnsi" w:hAnsiTheme="minorHAnsi" w:cstheme="minorHAnsi"/>
        </w:rPr>
        <w:t>anych.</w:t>
      </w:r>
    </w:p>
    <w:p w:rsidR="002C64BF" w:rsidRPr="00FC60AF" w:rsidRDefault="002C64BF" w:rsidP="00FC60AF">
      <w:pPr>
        <w:pStyle w:val="Textbody"/>
        <w:ind w:left="142"/>
        <w:rPr>
          <w:rFonts w:asciiTheme="minorHAnsi" w:hAnsiTheme="minorHAnsi" w:cstheme="minorHAnsi"/>
          <w:b/>
        </w:rPr>
      </w:pPr>
      <w:r w:rsidRPr="00FC60AF">
        <w:rPr>
          <w:rFonts w:asciiTheme="minorHAnsi" w:hAnsiTheme="minorHAnsi" w:cstheme="minorHAnsi"/>
          <w:b/>
        </w:rPr>
        <w:t>Prawo dostępu do danych i prawo do kopii danych</w:t>
      </w:r>
    </w:p>
    <w:p w:rsidR="002C64BF" w:rsidRDefault="002C64BF" w:rsidP="007B038F">
      <w:pPr>
        <w:pStyle w:val="Textbody"/>
        <w:numPr>
          <w:ilvl w:val="0"/>
          <w:numId w:val="50"/>
        </w:numPr>
        <w:spacing w:after="0"/>
        <w:ind w:left="714" w:hanging="357"/>
        <w:rPr>
          <w:rFonts w:asciiTheme="minorHAnsi" w:hAnsiTheme="minorHAnsi" w:cstheme="minorHAnsi"/>
        </w:rPr>
      </w:pPr>
      <w:r>
        <w:rPr>
          <w:rFonts w:asciiTheme="minorHAnsi" w:hAnsiTheme="minorHAnsi" w:cstheme="minorHAnsi"/>
        </w:rPr>
        <w:t>Podmiot danych, w zakresie przetwarzania jego danych osobowych posiada prawo dostępu do swoich danych osobowych oraz prawo do otrzymania ich kopii.</w:t>
      </w:r>
    </w:p>
    <w:p w:rsidR="002C64BF" w:rsidRPr="00FC60AF" w:rsidRDefault="002C64BF" w:rsidP="00FC60AF">
      <w:pPr>
        <w:pStyle w:val="Textbody"/>
        <w:ind w:left="142"/>
        <w:rPr>
          <w:rFonts w:asciiTheme="minorHAnsi" w:hAnsiTheme="minorHAnsi" w:cstheme="minorHAnsi"/>
          <w:b/>
        </w:rPr>
      </w:pPr>
      <w:r w:rsidRPr="00FC60AF">
        <w:rPr>
          <w:rFonts w:asciiTheme="minorHAnsi" w:hAnsiTheme="minorHAnsi" w:cstheme="minorHAnsi"/>
          <w:b/>
        </w:rPr>
        <w:t>Prawo do sprostowania danych</w:t>
      </w:r>
    </w:p>
    <w:p w:rsidR="002C64BF" w:rsidRDefault="002C64BF" w:rsidP="007B038F">
      <w:pPr>
        <w:pStyle w:val="Textbody"/>
        <w:numPr>
          <w:ilvl w:val="0"/>
          <w:numId w:val="50"/>
        </w:numPr>
        <w:spacing w:after="0"/>
        <w:ind w:left="714" w:hanging="357"/>
        <w:rPr>
          <w:rFonts w:asciiTheme="minorHAnsi" w:hAnsiTheme="minorHAnsi" w:cstheme="minorHAnsi"/>
        </w:rPr>
      </w:pPr>
      <w:r>
        <w:rPr>
          <w:rFonts w:asciiTheme="minorHAnsi" w:hAnsiTheme="minorHAnsi" w:cstheme="minorHAnsi"/>
        </w:rPr>
        <w:t>Na żądanie podmiotu danych, Administrator Danych dokonuje stosownego sprostowania nieprawidłowych danych. Administrator Danych ma prawo odmówić sprostowania danych osobowych, gdy poweźmie uzasadnione wątpliwości co do prawidłowości danych, których zamieszczenia domaga się wnioskodawca. Odmawiając, Administrator Danych umożliwi wnioskodawcy wykazanie prawidłowości danych osobowych zgłoszonych w sprostowaniu.</w:t>
      </w:r>
    </w:p>
    <w:p w:rsidR="002C64BF" w:rsidRDefault="002C64BF" w:rsidP="007B038F">
      <w:pPr>
        <w:pStyle w:val="Textbody"/>
        <w:numPr>
          <w:ilvl w:val="0"/>
          <w:numId w:val="50"/>
        </w:numPr>
        <w:spacing w:after="0"/>
        <w:ind w:left="714" w:hanging="357"/>
        <w:rPr>
          <w:rFonts w:asciiTheme="minorHAnsi" w:hAnsiTheme="minorHAnsi" w:cstheme="minorHAnsi"/>
        </w:rPr>
      </w:pPr>
      <w:r>
        <w:rPr>
          <w:rFonts w:asciiTheme="minorHAnsi" w:hAnsiTheme="minorHAnsi" w:cstheme="minorHAnsi"/>
        </w:rPr>
        <w:t>Na wniosek osoby Administrator uzupełnia i aktualizuje dane osobowe, weryfikując je w tym samym trybie jak przy ich pierwotnym pozyskaniu.</w:t>
      </w:r>
    </w:p>
    <w:p w:rsidR="002C64BF" w:rsidRPr="00FC60AF" w:rsidRDefault="002C64BF" w:rsidP="00FC60AF">
      <w:pPr>
        <w:pStyle w:val="Textbody"/>
        <w:ind w:left="284"/>
        <w:rPr>
          <w:rFonts w:asciiTheme="minorHAnsi" w:hAnsiTheme="minorHAnsi" w:cstheme="minorHAnsi"/>
          <w:b/>
        </w:rPr>
      </w:pPr>
      <w:r w:rsidRPr="00FC60AF">
        <w:rPr>
          <w:rFonts w:asciiTheme="minorHAnsi" w:hAnsiTheme="minorHAnsi" w:cstheme="minorHAnsi"/>
          <w:b/>
        </w:rPr>
        <w:t>Prawo do usunięcia danych osobowych</w:t>
      </w:r>
    </w:p>
    <w:p w:rsidR="002C64BF" w:rsidRDefault="002C64BF" w:rsidP="007B038F">
      <w:pPr>
        <w:pStyle w:val="Textbody"/>
        <w:numPr>
          <w:ilvl w:val="0"/>
          <w:numId w:val="50"/>
        </w:numPr>
        <w:spacing w:after="0"/>
        <w:ind w:hanging="357"/>
        <w:rPr>
          <w:rFonts w:asciiTheme="minorHAnsi" w:hAnsiTheme="minorHAnsi" w:cstheme="minorHAnsi"/>
        </w:rPr>
      </w:pPr>
      <w:r>
        <w:rPr>
          <w:rFonts w:asciiTheme="minorHAnsi" w:hAnsiTheme="minorHAnsi" w:cstheme="minorHAnsi"/>
        </w:rPr>
        <w:t xml:space="preserve">  Administrator Danych </w:t>
      </w:r>
      <w:r w:rsidR="008D66EB">
        <w:rPr>
          <w:rFonts w:asciiTheme="minorHAnsi" w:hAnsiTheme="minorHAnsi" w:cstheme="minorHAnsi"/>
        </w:rPr>
        <w:t>usuwa dane na żądanie podmiotu danych, gdy podstawy ich dalszego przetwarzania lub prawo nakazuje ich usunięcie.</w:t>
      </w:r>
    </w:p>
    <w:p w:rsidR="008D66EB" w:rsidRDefault="008D66EB" w:rsidP="007B038F">
      <w:pPr>
        <w:pStyle w:val="Textbody"/>
        <w:numPr>
          <w:ilvl w:val="0"/>
          <w:numId w:val="50"/>
        </w:numPr>
        <w:spacing w:after="0"/>
        <w:ind w:hanging="357"/>
        <w:rPr>
          <w:rFonts w:asciiTheme="minorHAnsi" w:hAnsiTheme="minorHAnsi" w:cstheme="minorHAnsi"/>
        </w:rPr>
      </w:pPr>
      <w:r>
        <w:rPr>
          <w:rFonts w:asciiTheme="minorHAnsi" w:hAnsiTheme="minorHAnsi" w:cstheme="minorHAnsi"/>
        </w:rPr>
        <w:t>Realizacja prawa następuje w taki sposób, aby zapewnić osiągnięcie celu tego prawa, w tym przede wszystkim zaprzestanie dalszego przetwarzania, jednak przy poszanowaniu wszystkich zasad ochrony danych osobowych, w tym bezpieczeństwa pozostałych danych osobowych przetwarzanych przez Administratora Danych.</w:t>
      </w:r>
    </w:p>
    <w:p w:rsidR="008D66EB" w:rsidRDefault="008D66EB" w:rsidP="007B038F">
      <w:pPr>
        <w:pStyle w:val="Textbody"/>
        <w:numPr>
          <w:ilvl w:val="0"/>
          <w:numId w:val="50"/>
        </w:numPr>
        <w:spacing w:after="0"/>
        <w:ind w:hanging="357"/>
        <w:rPr>
          <w:rFonts w:asciiTheme="minorHAnsi" w:hAnsiTheme="minorHAnsi" w:cstheme="minorHAnsi"/>
        </w:rPr>
      </w:pPr>
      <w:r>
        <w:rPr>
          <w:rFonts w:asciiTheme="minorHAnsi" w:hAnsiTheme="minorHAnsi" w:cstheme="minorHAnsi"/>
        </w:rPr>
        <w:t>Przed uwzględnieniem wniosku o usunięcie danych osobowych weryfikowane są wszystkie podstawy przetwarzania danych osobowych, w tym w szczególności:</w:t>
      </w:r>
    </w:p>
    <w:p w:rsidR="008D66EB" w:rsidRDefault="008D66EB" w:rsidP="007B038F">
      <w:pPr>
        <w:pStyle w:val="Textbody"/>
        <w:numPr>
          <w:ilvl w:val="0"/>
          <w:numId w:val="51"/>
        </w:numPr>
        <w:spacing w:after="0"/>
        <w:ind w:hanging="357"/>
        <w:rPr>
          <w:rFonts w:asciiTheme="minorHAnsi" w:hAnsiTheme="minorHAnsi" w:cstheme="minorHAnsi"/>
        </w:rPr>
      </w:pPr>
      <w:r>
        <w:rPr>
          <w:rFonts w:asciiTheme="minorHAnsi" w:hAnsiTheme="minorHAnsi" w:cstheme="minorHAnsi"/>
        </w:rPr>
        <w:t>czy usunięcie danych nie spowoduje zagrożenia bezpieczeństwa pozostałych danych osobowych przetwarzanych przez Administratora Danych,</w:t>
      </w:r>
    </w:p>
    <w:p w:rsidR="008D66EB" w:rsidRDefault="008D66EB" w:rsidP="007B038F">
      <w:pPr>
        <w:pStyle w:val="Textbody"/>
        <w:numPr>
          <w:ilvl w:val="0"/>
          <w:numId w:val="51"/>
        </w:numPr>
        <w:spacing w:after="0"/>
        <w:ind w:hanging="357"/>
        <w:rPr>
          <w:rFonts w:asciiTheme="minorHAnsi" w:hAnsiTheme="minorHAnsi" w:cstheme="minorHAnsi"/>
        </w:rPr>
      </w:pPr>
      <w:r>
        <w:rPr>
          <w:rFonts w:asciiTheme="minorHAnsi" w:hAnsiTheme="minorHAnsi" w:cstheme="minorHAnsi"/>
        </w:rPr>
        <w:t>czy nie zachodzi potrzeba przechowywania danych osobowych dla celów dowodowych,</w:t>
      </w:r>
    </w:p>
    <w:p w:rsidR="008D66EB" w:rsidRDefault="008D66EB" w:rsidP="007B038F">
      <w:pPr>
        <w:pStyle w:val="Textbody"/>
        <w:numPr>
          <w:ilvl w:val="0"/>
          <w:numId w:val="51"/>
        </w:numPr>
        <w:spacing w:after="0"/>
        <w:ind w:hanging="357"/>
        <w:rPr>
          <w:rFonts w:asciiTheme="minorHAnsi" w:hAnsiTheme="minorHAnsi" w:cstheme="minorHAnsi"/>
        </w:rPr>
      </w:pPr>
      <w:r>
        <w:rPr>
          <w:rFonts w:asciiTheme="minorHAnsi" w:hAnsiTheme="minorHAnsi" w:cstheme="minorHAnsi"/>
        </w:rPr>
        <w:t>czy nie zachodzą inne wyjątki, o których mowa w art. 17 ust. 3 RODO.</w:t>
      </w:r>
    </w:p>
    <w:p w:rsidR="008D66EB" w:rsidRPr="00FC60AF" w:rsidRDefault="008D66EB" w:rsidP="00FC60AF">
      <w:pPr>
        <w:pStyle w:val="Textbody"/>
        <w:ind w:left="284"/>
        <w:rPr>
          <w:rFonts w:asciiTheme="minorHAnsi" w:hAnsiTheme="minorHAnsi" w:cstheme="minorHAnsi"/>
          <w:b/>
        </w:rPr>
      </w:pPr>
      <w:r w:rsidRPr="00FC60AF">
        <w:rPr>
          <w:rFonts w:asciiTheme="minorHAnsi" w:hAnsiTheme="minorHAnsi" w:cstheme="minorHAnsi"/>
          <w:b/>
        </w:rPr>
        <w:t>Prawo do ograniczenia przetwar</w:t>
      </w:r>
      <w:r>
        <w:rPr>
          <w:rFonts w:asciiTheme="minorHAnsi" w:hAnsiTheme="minorHAnsi" w:cstheme="minorHAnsi"/>
          <w:b/>
        </w:rPr>
        <w:t>z</w:t>
      </w:r>
      <w:r w:rsidRPr="00FC60AF">
        <w:rPr>
          <w:rFonts w:asciiTheme="minorHAnsi" w:hAnsiTheme="minorHAnsi" w:cstheme="minorHAnsi"/>
          <w:b/>
        </w:rPr>
        <w:t>ania</w:t>
      </w:r>
    </w:p>
    <w:p w:rsidR="008D66EB" w:rsidRDefault="008D66EB" w:rsidP="007B038F">
      <w:pPr>
        <w:pStyle w:val="Textbody"/>
        <w:numPr>
          <w:ilvl w:val="0"/>
          <w:numId w:val="50"/>
        </w:numPr>
        <w:spacing w:after="0"/>
        <w:ind w:hanging="357"/>
        <w:rPr>
          <w:rFonts w:asciiTheme="minorHAnsi" w:hAnsiTheme="minorHAnsi" w:cstheme="minorHAnsi"/>
        </w:rPr>
      </w:pPr>
      <w:r>
        <w:rPr>
          <w:rFonts w:asciiTheme="minorHAnsi" w:hAnsiTheme="minorHAnsi" w:cstheme="minorHAnsi"/>
        </w:rPr>
        <w:t>Na żądanie osoby Administrator Danych dokonuje ogranicze</w:t>
      </w:r>
      <w:r w:rsidR="00B703C0">
        <w:rPr>
          <w:rFonts w:asciiTheme="minorHAnsi" w:hAnsiTheme="minorHAnsi" w:cstheme="minorHAnsi"/>
        </w:rPr>
        <w:t>n</w:t>
      </w:r>
      <w:r>
        <w:rPr>
          <w:rFonts w:asciiTheme="minorHAnsi" w:hAnsiTheme="minorHAnsi" w:cstheme="minorHAnsi"/>
        </w:rPr>
        <w:t>ia przetwarzania danych osobowych, gdy:</w:t>
      </w:r>
    </w:p>
    <w:p w:rsidR="008D66EB" w:rsidRDefault="008D569A" w:rsidP="007B038F">
      <w:pPr>
        <w:pStyle w:val="Textbody"/>
        <w:numPr>
          <w:ilvl w:val="0"/>
          <w:numId w:val="53"/>
        </w:numPr>
        <w:spacing w:after="0"/>
        <w:ind w:hanging="357"/>
        <w:rPr>
          <w:rFonts w:asciiTheme="minorHAnsi" w:hAnsiTheme="minorHAnsi" w:cstheme="minorHAnsi"/>
        </w:rPr>
      </w:pPr>
      <w:r>
        <w:rPr>
          <w:rFonts w:asciiTheme="minorHAnsi" w:hAnsiTheme="minorHAnsi" w:cstheme="minorHAnsi"/>
        </w:rPr>
        <w:t>o</w:t>
      </w:r>
      <w:r w:rsidR="003862DC">
        <w:rPr>
          <w:rFonts w:asciiTheme="minorHAnsi" w:hAnsiTheme="minorHAnsi" w:cstheme="minorHAnsi"/>
        </w:rPr>
        <w:t xml:space="preserve">soba kwestionuje prawidłowość danych osobowych – na okres pozwalający </w:t>
      </w:r>
      <w:r>
        <w:rPr>
          <w:rFonts w:asciiTheme="minorHAnsi" w:hAnsiTheme="minorHAnsi" w:cstheme="minorHAnsi"/>
        </w:rPr>
        <w:t xml:space="preserve">dokonać sprawdzenia ich prawidłowości, </w:t>
      </w:r>
    </w:p>
    <w:p w:rsidR="008D569A" w:rsidRDefault="008D569A" w:rsidP="007B038F">
      <w:pPr>
        <w:pStyle w:val="Textbody"/>
        <w:numPr>
          <w:ilvl w:val="0"/>
          <w:numId w:val="53"/>
        </w:numPr>
        <w:spacing w:after="0"/>
        <w:ind w:hanging="357"/>
        <w:rPr>
          <w:rFonts w:asciiTheme="minorHAnsi" w:hAnsiTheme="minorHAnsi" w:cstheme="minorHAnsi"/>
        </w:rPr>
      </w:pPr>
      <w:r>
        <w:rPr>
          <w:rFonts w:asciiTheme="minorHAnsi" w:hAnsiTheme="minorHAnsi" w:cstheme="minorHAnsi"/>
        </w:rPr>
        <w:t>przetwarzanie jest niezgodne z prawem, a osoba sprzeciwia się usunięciu danych, żądając w zamian ograniczenia ich przetwarzania,</w:t>
      </w:r>
    </w:p>
    <w:p w:rsidR="008D569A" w:rsidRDefault="008D569A" w:rsidP="007B038F">
      <w:pPr>
        <w:pStyle w:val="Textbody"/>
        <w:numPr>
          <w:ilvl w:val="0"/>
          <w:numId w:val="53"/>
        </w:numPr>
        <w:spacing w:after="0"/>
        <w:ind w:hanging="357"/>
        <w:rPr>
          <w:rFonts w:asciiTheme="minorHAnsi" w:hAnsiTheme="minorHAnsi" w:cstheme="minorHAnsi"/>
        </w:rPr>
      </w:pPr>
      <w:r>
        <w:rPr>
          <w:rFonts w:asciiTheme="minorHAnsi" w:hAnsiTheme="minorHAnsi" w:cstheme="minorHAnsi"/>
        </w:rPr>
        <w:t xml:space="preserve">Administrator </w:t>
      </w:r>
      <w:r w:rsidR="00B703C0">
        <w:rPr>
          <w:rFonts w:asciiTheme="minorHAnsi" w:hAnsiTheme="minorHAnsi" w:cstheme="minorHAnsi"/>
        </w:rPr>
        <w:t xml:space="preserve">Danych </w:t>
      </w:r>
      <w:r>
        <w:rPr>
          <w:rFonts w:asciiTheme="minorHAnsi" w:hAnsiTheme="minorHAnsi" w:cstheme="minorHAnsi"/>
        </w:rPr>
        <w:t>nie potrzebuje już danych osobowych, ale są one potrzebne osobie do ustalenia, dochodzenia lub obrony roszczeń,</w:t>
      </w:r>
    </w:p>
    <w:p w:rsidR="008D569A" w:rsidRDefault="008D569A" w:rsidP="007B038F">
      <w:pPr>
        <w:pStyle w:val="Textbody"/>
        <w:numPr>
          <w:ilvl w:val="0"/>
          <w:numId w:val="53"/>
        </w:numPr>
        <w:spacing w:after="0"/>
        <w:ind w:hanging="357"/>
        <w:rPr>
          <w:rFonts w:asciiTheme="minorHAnsi" w:hAnsiTheme="minorHAnsi" w:cstheme="minorHAnsi"/>
        </w:rPr>
      </w:pPr>
      <w:r>
        <w:rPr>
          <w:rFonts w:asciiTheme="minorHAnsi" w:hAnsiTheme="minorHAnsi" w:cstheme="minorHAnsi"/>
        </w:rPr>
        <w:t>osoba wniosła sprzeciw względem przetwarzania z przyczyn związanych z jej szczególna sytuacją – do czasu stwierdzenia, czy po stronie Administratora Danych zachodzą prawnie uzasadnione podstawy nadrzędne wobec podstaw sprzeciwu.</w:t>
      </w:r>
    </w:p>
    <w:p w:rsidR="008D569A" w:rsidRDefault="008D569A" w:rsidP="007B038F">
      <w:pPr>
        <w:pStyle w:val="Textbody"/>
        <w:numPr>
          <w:ilvl w:val="0"/>
          <w:numId w:val="50"/>
        </w:numPr>
        <w:spacing w:after="0"/>
        <w:ind w:hanging="357"/>
        <w:rPr>
          <w:rFonts w:asciiTheme="minorHAnsi" w:hAnsiTheme="minorHAnsi" w:cstheme="minorHAnsi"/>
        </w:rPr>
      </w:pPr>
      <w:r>
        <w:rPr>
          <w:rFonts w:asciiTheme="minorHAnsi" w:hAnsiTheme="minorHAnsi" w:cstheme="minorHAnsi"/>
        </w:rPr>
        <w:t>W trakcie ograniczenia przetwarzania Administrator Danych przechowuje dane, natomiast ich nie przetwarza w sposób czynny, bez zgody osoby, chyba że w celu ustalenia,</w:t>
      </w:r>
      <w:r w:rsidRPr="008D569A">
        <w:rPr>
          <w:rFonts w:asciiTheme="minorHAnsi" w:hAnsiTheme="minorHAnsi" w:cstheme="minorHAnsi"/>
        </w:rPr>
        <w:t xml:space="preserve"> dochodzenia lub obrony roszczeń, lub w celu ochrony praw innej osoby fizycznej lub prawnej, lub z uwagi na ważne względy interesu publicznego.</w:t>
      </w:r>
    </w:p>
    <w:p w:rsidR="008D569A" w:rsidRPr="00FC60AF" w:rsidRDefault="008D569A" w:rsidP="00FC60AF">
      <w:pPr>
        <w:pStyle w:val="Textbody"/>
        <w:ind w:left="284"/>
        <w:rPr>
          <w:rFonts w:asciiTheme="minorHAnsi" w:hAnsiTheme="minorHAnsi" w:cstheme="minorHAnsi"/>
          <w:b/>
        </w:rPr>
      </w:pPr>
      <w:r w:rsidRPr="00FC60AF">
        <w:rPr>
          <w:rFonts w:asciiTheme="minorHAnsi" w:hAnsiTheme="minorHAnsi" w:cstheme="minorHAnsi"/>
          <w:b/>
        </w:rPr>
        <w:t>Prawo do sprzeciwu</w:t>
      </w:r>
    </w:p>
    <w:p w:rsidR="008D569A" w:rsidRPr="008D569A" w:rsidRDefault="008D569A" w:rsidP="007B038F">
      <w:pPr>
        <w:pStyle w:val="Textbody"/>
        <w:numPr>
          <w:ilvl w:val="0"/>
          <w:numId w:val="50"/>
        </w:numPr>
        <w:spacing w:after="0"/>
        <w:rPr>
          <w:rFonts w:asciiTheme="minorHAnsi" w:hAnsiTheme="minorHAnsi" w:cstheme="minorHAnsi"/>
        </w:rPr>
      </w:pPr>
      <w:r w:rsidRPr="008D569A">
        <w:rPr>
          <w:rFonts w:asciiTheme="minorHAnsi" w:hAnsiTheme="minorHAnsi" w:cstheme="minorHAnsi"/>
        </w:rPr>
        <w:t xml:space="preserve">Prawo do sprzeciwu znajduje zastosowanie wyłącznie w sytuacji, gdy podstawą przetwarzania </w:t>
      </w:r>
      <w:r>
        <w:rPr>
          <w:rFonts w:asciiTheme="minorHAnsi" w:hAnsiTheme="minorHAnsi" w:cstheme="minorHAnsi"/>
        </w:rPr>
        <w:t>d</w:t>
      </w:r>
      <w:r w:rsidRPr="008D569A">
        <w:rPr>
          <w:rFonts w:asciiTheme="minorHAnsi" w:hAnsiTheme="minorHAnsi" w:cstheme="minorHAnsi"/>
        </w:rPr>
        <w:t xml:space="preserve">anych </w:t>
      </w:r>
      <w:r>
        <w:rPr>
          <w:rFonts w:asciiTheme="minorHAnsi" w:hAnsiTheme="minorHAnsi" w:cstheme="minorHAnsi"/>
        </w:rPr>
        <w:t>osobowych</w:t>
      </w:r>
      <w:r w:rsidRPr="008D569A">
        <w:rPr>
          <w:rFonts w:asciiTheme="minorHAnsi" w:hAnsiTheme="minorHAnsi" w:cstheme="minorHAnsi"/>
        </w:rPr>
        <w:t xml:space="preserve"> jest:</w:t>
      </w:r>
    </w:p>
    <w:p w:rsidR="008D569A" w:rsidRPr="008D569A" w:rsidRDefault="008D569A" w:rsidP="007B038F">
      <w:pPr>
        <w:pStyle w:val="Textbody"/>
        <w:numPr>
          <w:ilvl w:val="0"/>
          <w:numId w:val="54"/>
        </w:numPr>
        <w:spacing w:after="0"/>
        <w:rPr>
          <w:rFonts w:asciiTheme="minorHAnsi" w:hAnsiTheme="minorHAnsi" w:cstheme="minorHAnsi"/>
        </w:rPr>
      </w:pPr>
      <w:r w:rsidRPr="008D569A">
        <w:rPr>
          <w:rFonts w:asciiTheme="minorHAnsi" w:hAnsiTheme="minorHAnsi" w:cstheme="minorHAnsi"/>
        </w:rPr>
        <w:t>niezbędność przetwarzania do wykonania zadania realizowanego w interesie publicznym lub w ramach sprawowania władzy publicznej powierzonej A</w:t>
      </w:r>
      <w:r>
        <w:rPr>
          <w:rFonts w:asciiTheme="minorHAnsi" w:hAnsiTheme="minorHAnsi" w:cstheme="minorHAnsi"/>
        </w:rPr>
        <w:t xml:space="preserve">dministratorowi </w:t>
      </w:r>
      <w:r w:rsidRPr="008D569A">
        <w:rPr>
          <w:rFonts w:asciiTheme="minorHAnsi" w:hAnsiTheme="minorHAnsi" w:cstheme="minorHAnsi"/>
        </w:rPr>
        <w:t>D</w:t>
      </w:r>
      <w:r>
        <w:rPr>
          <w:rFonts w:asciiTheme="minorHAnsi" w:hAnsiTheme="minorHAnsi" w:cstheme="minorHAnsi"/>
        </w:rPr>
        <w:t>anych</w:t>
      </w:r>
      <w:r w:rsidRPr="008D569A">
        <w:rPr>
          <w:rFonts w:asciiTheme="minorHAnsi" w:hAnsiTheme="minorHAnsi" w:cstheme="minorHAnsi"/>
        </w:rPr>
        <w:t>; bądź</w:t>
      </w:r>
    </w:p>
    <w:p w:rsidR="008D569A" w:rsidRPr="008D569A" w:rsidRDefault="008D569A" w:rsidP="007B038F">
      <w:pPr>
        <w:pStyle w:val="Textbody"/>
        <w:numPr>
          <w:ilvl w:val="0"/>
          <w:numId w:val="54"/>
        </w:numPr>
        <w:spacing w:after="0"/>
        <w:rPr>
          <w:rFonts w:asciiTheme="minorHAnsi" w:hAnsiTheme="minorHAnsi" w:cstheme="minorHAnsi"/>
        </w:rPr>
      </w:pPr>
      <w:r w:rsidRPr="008D569A">
        <w:rPr>
          <w:rFonts w:asciiTheme="minorHAnsi" w:hAnsiTheme="minorHAnsi" w:cstheme="minorHAnsi"/>
        </w:rPr>
        <w:t>niezbędność przetwarzania do celów wynikających z prawnie uzasadnionych interesów realizowanych przez A</w:t>
      </w:r>
      <w:r>
        <w:rPr>
          <w:rFonts w:asciiTheme="minorHAnsi" w:hAnsiTheme="minorHAnsi" w:cstheme="minorHAnsi"/>
        </w:rPr>
        <w:t xml:space="preserve">dministratora </w:t>
      </w:r>
      <w:r w:rsidRPr="008D569A">
        <w:rPr>
          <w:rFonts w:asciiTheme="minorHAnsi" w:hAnsiTheme="minorHAnsi" w:cstheme="minorHAnsi"/>
        </w:rPr>
        <w:t>D</w:t>
      </w:r>
      <w:r>
        <w:rPr>
          <w:rFonts w:asciiTheme="minorHAnsi" w:hAnsiTheme="minorHAnsi" w:cstheme="minorHAnsi"/>
        </w:rPr>
        <w:t>anych</w:t>
      </w:r>
      <w:r w:rsidRPr="008D569A">
        <w:rPr>
          <w:rFonts w:asciiTheme="minorHAnsi" w:hAnsiTheme="minorHAnsi" w:cstheme="minorHAnsi"/>
        </w:rPr>
        <w:t xml:space="preserve"> lub przez stronę trzecią.</w:t>
      </w:r>
    </w:p>
    <w:p w:rsidR="008D569A" w:rsidRDefault="008D569A" w:rsidP="007B038F">
      <w:pPr>
        <w:pStyle w:val="Textbody"/>
        <w:numPr>
          <w:ilvl w:val="0"/>
          <w:numId w:val="50"/>
        </w:numPr>
        <w:spacing w:after="0"/>
        <w:rPr>
          <w:rFonts w:asciiTheme="minorHAnsi" w:hAnsiTheme="minorHAnsi" w:cstheme="minorHAnsi"/>
        </w:rPr>
      </w:pPr>
      <w:r w:rsidRPr="008D569A">
        <w:rPr>
          <w:rFonts w:asciiTheme="minorHAnsi" w:hAnsiTheme="minorHAnsi" w:cstheme="minorHAnsi"/>
        </w:rPr>
        <w:t xml:space="preserve">Osoba, której </w:t>
      </w:r>
      <w:r>
        <w:rPr>
          <w:rFonts w:asciiTheme="minorHAnsi" w:hAnsiTheme="minorHAnsi" w:cstheme="minorHAnsi"/>
        </w:rPr>
        <w:t>d</w:t>
      </w:r>
      <w:r w:rsidRPr="008D569A">
        <w:rPr>
          <w:rFonts w:asciiTheme="minorHAnsi" w:hAnsiTheme="minorHAnsi" w:cstheme="minorHAnsi"/>
        </w:rPr>
        <w:t xml:space="preserve">ane dotyczą może wnieść sprzeciw w dowolnym momencie, po rozpoczęciu przetwarzania </w:t>
      </w:r>
      <w:r>
        <w:rPr>
          <w:rFonts w:asciiTheme="minorHAnsi" w:hAnsiTheme="minorHAnsi" w:cstheme="minorHAnsi"/>
        </w:rPr>
        <w:t>d</w:t>
      </w:r>
      <w:r w:rsidRPr="008D569A">
        <w:rPr>
          <w:rFonts w:asciiTheme="minorHAnsi" w:hAnsiTheme="minorHAnsi" w:cstheme="minorHAnsi"/>
        </w:rPr>
        <w:t>anych</w:t>
      </w:r>
      <w:r>
        <w:rPr>
          <w:rFonts w:asciiTheme="minorHAnsi" w:hAnsiTheme="minorHAnsi" w:cstheme="minorHAnsi"/>
        </w:rPr>
        <w:t xml:space="preserve"> osobowych</w:t>
      </w:r>
      <w:r w:rsidRPr="008D569A">
        <w:rPr>
          <w:rFonts w:asciiTheme="minorHAnsi" w:hAnsiTheme="minorHAnsi" w:cstheme="minorHAnsi"/>
        </w:rPr>
        <w:t>, z przyczyn związanych ze szczególną sytuacją danej osoby.</w:t>
      </w:r>
    </w:p>
    <w:p w:rsidR="008D569A" w:rsidRPr="008D569A" w:rsidRDefault="00EB0ECD" w:rsidP="007B038F">
      <w:pPr>
        <w:pStyle w:val="Textbody"/>
        <w:numPr>
          <w:ilvl w:val="0"/>
          <w:numId w:val="50"/>
        </w:numPr>
        <w:spacing w:after="0"/>
        <w:rPr>
          <w:rFonts w:asciiTheme="minorHAnsi" w:hAnsiTheme="minorHAnsi" w:cstheme="minorHAnsi"/>
        </w:rPr>
      </w:pPr>
      <w:r>
        <w:rPr>
          <w:rFonts w:asciiTheme="minorHAnsi" w:hAnsiTheme="minorHAnsi" w:cstheme="minorHAnsi"/>
        </w:rPr>
        <w:t>Administrator Danych</w:t>
      </w:r>
      <w:r w:rsidR="008D569A" w:rsidRPr="008D569A">
        <w:rPr>
          <w:rFonts w:asciiTheme="minorHAnsi" w:hAnsiTheme="minorHAnsi" w:cstheme="minorHAnsi"/>
        </w:rPr>
        <w:t xml:space="preserve"> każdorazowo po ustaleniu, że żądanie dotyczy operacji opartych na podstawie prawnej wymienionej </w:t>
      </w:r>
      <w:r>
        <w:rPr>
          <w:rFonts w:asciiTheme="minorHAnsi" w:hAnsiTheme="minorHAnsi" w:cstheme="minorHAnsi"/>
        </w:rPr>
        <w:t>powyżej</w:t>
      </w:r>
      <w:r w:rsidR="008D569A" w:rsidRPr="008D569A">
        <w:rPr>
          <w:rFonts w:asciiTheme="minorHAnsi" w:hAnsiTheme="minorHAnsi" w:cstheme="minorHAnsi"/>
        </w:rPr>
        <w:t>, weryfikuje, czy przetwarzanie objęte sprzeciwem:</w:t>
      </w:r>
    </w:p>
    <w:p w:rsidR="008D569A" w:rsidRPr="008D569A" w:rsidRDefault="008D569A" w:rsidP="007B038F">
      <w:pPr>
        <w:pStyle w:val="Textbody"/>
        <w:numPr>
          <w:ilvl w:val="0"/>
          <w:numId w:val="55"/>
        </w:numPr>
        <w:spacing w:after="0"/>
        <w:rPr>
          <w:rFonts w:asciiTheme="minorHAnsi" w:hAnsiTheme="minorHAnsi" w:cstheme="minorHAnsi"/>
        </w:rPr>
      </w:pPr>
      <w:r w:rsidRPr="008D569A">
        <w:rPr>
          <w:rFonts w:asciiTheme="minorHAnsi" w:hAnsiTheme="minorHAnsi" w:cstheme="minorHAnsi"/>
        </w:rPr>
        <w:t>ma miejsce na potrzeby marketingu bezpośredniego;</w:t>
      </w:r>
    </w:p>
    <w:p w:rsidR="008D569A" w:rsidRDefault="008D569A" w:rsidP="007B038F">
      <w:pPr>
        <w:pStyle w:val="Textbody"/>
        <w:numPr>
          <w:ilvl w:val="0"/>
          <w:numId w:val="55"/>
        </w:numPr>
        <w:spacing w:after="0"/>
        <w:rPr>
          <w:rFonts w:asciiTheme="minorHAnsi" w:hAnsiTheme="minorHAnsi" w:cstheme="minorHAnsi"/>
        </w:rPr>
      </w:pPr>
      <w:r w:rsidRPr="008D569A">
        <w:rPr>
          <w:rFonts w:asciiTheme="minorHAnsi" w:hAnsiTheme="minorHAnsi" w:cstheme="minorHAnsi"/>
        </w:rPr>
        <w:t>następuje do celów badań naukowych lub historycznych lub do celów statystycznych na mocy art. 89 ust. 1 RODO;</w:t>
      </w:r>
    </w:p>
    <w:p w:rsidR="00EB0ECD" w:rsidRPr="00EB0ECD" w:rsidRDefault="00EB0ECD" w:rsidP="007B038F">
      <w:pPr>
        <w:pStyle w:val="Textbody"/>
        <w:spacing w:after="0"/>
        <w:ind w:left="709"/>
        <w:rPr>
          <w:rFonts w:asciiTheme="minorHAnsi" w:hAnsiTheme="minorHAnsi" w:cstheme="minorHAnsi"/>
        </w:rPr>
      </w:pPr>
      <w:r w:rsidRPr="00EB0ECD">
        <w:rPr>
          <w:rFonts w:asciiTheme="minorHAnsi" w:hAnsiTheme="minorHAnsi" w:cstheme="minorHAnsi"/>
        </w:rPr>
        <w:t>i następnie:</w:t>
      </w:r>
    </w:p>
    <w:p w:rsidR="00EB0ECD" w:rsidRPr="00EB0ECD" w:rsidRDefault="00EB0ECD" w:rsidP="007B038F">
      <w:pPr>
        <w:pStyle w:val="Textbody"/>
        <w:numPr>
          <w:ilvl w:val="0"/>
          <w:numId w:val="55"/>
        </w:numPr>
        <w:spacing w:after="0"/>
        <w:rPr>
          <w:rFonts w:asciiTheme="minorHAnsi" w:hAnsiTheme="minorHAnsi" w:cstheme="minorHAnsi"/>
        </w:rPr>
      </w:pPr>
      <w:r w:rsidRPr="00EB0ECD">
        <w:rPr>
          <w:rFonts w:asciiTheme="minorHAnsi" w:hAnsiTheme="minorHAnsi" w:cstheme="minorHAnsi"/>
        </w:rPr>
        <w:t>jeśli sprzeciw wniesiono wobec przetwarzania dla celów marketingu bezpośredniego (w tym np. związanego z nim profilowania)</w:t>
      </w:r>
      <w:r>
        <w:rPr>
          <w:rFonts w:asciiTheme="minorHAnsi" w:hAnsiTheme="minorHAnsi" w:cstheme="minorHAnsi"/>
        </w:rPr>
        <w:t xml:space="preserve"> – Administrator Danych</w:t>
      </w:r>
      <w:r w:rsidRPr="00EB0ECD">
        <w:rPr>
          <w:rFonts w:asciiTheme="minorHAnsi" w:hAnsiTheme="minorHAnsi" w:cstheme="minorHAnsi"/>
        </w:rPr>
        <w:t xml:space="preserve"> zaprzestaje dalszego przetwarzania;</w:t>
      </w:r>
    </w:p>
    <w:p w:rsidR="00EB0ECD" w:rsidRPr="00EB0ECD" w:rsidRDefault="00EB0ECD" w:rsidP="007B038F">
      <w:pPr>
        <w:pStyle w:val="Textbody"/>
        <w:numPr>
          <w:ilvl w:val="0"/>
          <w:numId w:val="55"/>
        </w:numPr>
        <w:spacing w:after="0"/>
        <w:rPr>
          <w:rFonts w:asciiTheme="minorHAnsi" w:hAnsiTheme="minorHAnsi" w:cstheme="minorHAnsi"/>
        </w:rPr>
      </w:pPr>
      <w:r w:rsidRPr="00EB0ECD">
        <w:rPr>
          <w:rFonts w:asciiTheme="minorHAnsi" w:hAnsiTheme="minorHAnsi" w:cstheme="minorHAnsi"/>
        </w:rPr>
        <w:t>jeśli sprzeciw wniesiono wobec przetwarzania do celów badań naukowych lub historycznych lub do celów statystycznych</w:t>
      </w:r>
      <w:r>
        <w:rPr>
          <w:rFonts w:asciiTheme="minorHAnsi" w:hAnsiTheme="minorHAnsi" w:cstheme="minorHAnsi"/>
        </w:rPr>
        <w:t xml:space="preserve"> – Administrator Danych</w:t>
      </w:r>
      <w:r w:rsidRPr="00EB0ECD">
        <w:rPr>
          <w:rFonts w:asciiTheme="minorHAnsi" w:hAnsiTheme="minorHAnsi" w:cstheme="minorHAnsi"/>
        </w:rPr>
        <w:t xml:space="preserve"> weryfikuje możliwość powołania się na okoliczność, iż przetwarzanie </w:t>
      </w:r>
      <w:r>
        <w:rPr>
          <w:rFonts w:asciiTheme="minorHAnsi" w:hAnsiTheme="minorHAnsi" w:cstheme="minorHAnsi"/>
        </w:rPr>
        <w:t>d</w:t>
      </w:r>
      <w:r w:rsidRPr="00EB0ECD">
        <w:rPr>
          <w:rFonts w:asciiTheme="minorHAnsi" w:hAnsiTheme="minorHAnsi" w:cstheme="minorHAnsi"/>
        </w:rPr>
        <w:t>anych</w:t>
      </w:r>
      <w:r>
        <w:rPr>
          <w:rFonts w:asciiTheme="minorHAnsi" w:hAnsiTheme="minorHAnsi" w:cstheme="minorHAnsi"/>
        </w:rPr>
        <w:t xml:space="preserve"> osobowych</w:t>
      </w:r>
      <w:r w:rsidRPr="00EB0ECD">
        <w:rPr>
          <w:rFonts w:asciiTheme="minorHAnsi" w:hAnsiTheme="minorHAnsi" w:cstheme="minorHAnsi"/>
        </w:rPr>
        <w:t xml:space="preserve"> jest niezbędne do wykonania zadania realizowanego w interesie publicznym, i w zależności od przypadku, zaprzestaje lub kontynuuje przetwarzanie </w:t>
      </w:r>
      <w:r>
        <w:rPr>
          <w:rFonts w:asciiTheme="minorHAnsi" w:hAnsiTheme="minorHAnsi" w:cstheme="minorHAnsi"/>
        </w:rPr>
        <w:t>d</w:t>
      </w:r>
      <w:r w:rsidRPr="00EB0ECD">
        <w:rPr>
          <w:rFonts w:asciiTheme="minorHAnsi" w:hAnsiTheme="minorHAnsi" w:cstheme="minorHAnsi"/>
        </w:rPr>
        <w:t>anych</w:t>
      </w:r>
      <w:r>
        <w:rPr>
          <w:rFonts w:asciiTheme="minorHAnsi" w:hAnsiTheme="minorHAnsi" w:cstheme="minorHAnsi"/>
        </w:rPr>
        <w:t xml:space="preserve"> osobowych</w:t>
      </w:r>
      <w:r w:rsidRPr="00EB0ECD">
        <w:rPr>
          <w:rFonts w:asciiTheme="minorHAnsi" w:hAnsiTheme="minorHAnsi" w:cstheme="minorHAnsi"/>
        </w:rPr>
        <w:t>;</w:t>
      </w:r>
    </w:p>
    <w:p w:rsidR="008D569A" w:rsidRPr="00EB0ECD" w:rsidRDefault="00EB0ECD" w:rsidP="007B038F">
      <w:pPr>
        <w:pStyle w:val="Textbody"/>
        <w:numPr>
          <w:ilvl w:val="0"/>
          <w:numId w:val="55"/>
        </w:numPr>
        <w:spacing w:after="0"/>
        <w:rPr>
          <w:rFonts w:asciiTheme="minorHAnsi" w:hAnsiTheme="minorHAnsi" w:cstheme="minorHAnsi"/>
        </w:rPr>
      </w:pPr>
      <w:r w:rsidRPr="00EB0ECD">
        <w:rPr>
          <w:rFonts w:asciiTheme="minorHAnsi" w:hAnsiTheme="minorHAnsi" w:cstheme="minorHAnsi"/>
        </w:rPr>
        <w:t>jeśli sprzeciw wniesiono wobec przetwarzania w pozostałych przypadkach</w:t>
      </w:r>
      <w:r>
        <w:rPr>
          <w:rFonts w:asciiTheme="minorHAnsi" w:hAnsiTheme="minorHAnsi" w:cstheme="minorHAnsi"/>
        </w:rPr>
        <w:t xml:space="preserve"> – Administrator Danych</w:t>
      </w:r>
      <w:r w:rsidRPr="00EB0ECD">
        <w:rPr>
          <w:rFonts w:asciiTheme="minorHAnsi" w:hAnsiTheme="minorHAnsi" w:cstheme="minorHAnsi"/>
        </w:rPr>
        <w:t xml:space="preserve"> zestawia podstawy do przetwarzania, na które się powołuje przy przetwarzaniu </w:t>
      </w:r>
      <w:r>
        <w:rPr>
          <w:rFonts w:asciiTheme="minorHAnsi" w:hAnsiTheme="minorHAnsi" w:cstheme="minorHAnsi"/>
        </w:rPr>
        <w:t>d</w:t>
      </w:r>
      <w:r w:rsidRPr="00EB0ECD">
        <w:rPr>
          <w:rFonts w:asciiTheme="minorHAnsi" w:hAnsiTheme="minorHAnsi" w:cstheme="minorHAnsi"/>
        </w:rPr>
        <w:t xml:space="preserve">anych </w:t>
      </w:r>
      <w:r>
        <w:rPr>
          <w:rFonts w:asciiTheme="minorHAnsi" w:hAnsiTheme="minorHAnsi" w:cstheme="minorHAnsi"/>
        </w:rPr>
        <w:t xml:space="preserve">osobowych </w:t>
      </w:r>
      <w:r w:rsidRPr="00EB0ECD">
        <w:rPr>
          <w:rFonts w:asciiTheme="minorHAnsi" w:hAnsiTheme="minorHAnsi" w:cstheme="minorHAnsi"/>
        </w:rPr>
        <w:t xml:space="preserve">objętych sprzeciwem z interesami, prawami </w:t>
      </w:r>
      <w:r w:rsidR="00B703C0">
        <w:rPr>
          <w:rFonts w:asciiTheme="minorHAnsi" w:hAnsiTheme="minorHAnsi" w:cstheme="minorHAnsi"/>
        </w:rPr>
        <w:br/>
      </w:r>
      <w:r w:rsidRPr="00EB0ECD">
        <w:rPr>
          <w:rFonts w:asciiTheme="minorHAnsi" w:hAnsiTheme="minorHAnsi" w:cstheme="minorHAnsi"/>
        </w:rPr>
        <w:t xml:space="preserve">i wolnościami osoby, której </w:t>
      </w:r>
      <w:r>
        <w:rPr>
          <w:rFonts w:asciiTheme="minorHAnsi" w:hAnsiTheme="minorHAnsi" w:cstheme="minorHAnsi"/>
        </w:rPr>
        <w:t>d</w:t>
      </w:r>
      <w:r w:rsidRPr="00EB0ECD">
        <w:rPr>
          <w:rFonts w:asciiTheme="minorHAnsi" w:hAnsiTheme="minorHAnsi" w:cstheme="minorHAnsi"/>
        </w:rPr>
        <w:t xml:space="preserve">ane dotyczą. </w:t>
      </w:r>
      <w:r>
        <w:rPr>
          <w:rFonts w:asciiTheme="minorHAnsi" w:hAnsiTheme="minorHAnsi" w:cstheme="minorHAnsi"/>
        </w:rPr>
        <w:t>Administrator Danych</w:t>
      </w:r>
      <w:r w:rsidRPr="00EB0ECD">
        <w:rPr>
          <w:rFonts w:asciiTheme="minorHAnsi" w:hAnsiTheme="minorHAnsi" w:cstheme="minorHAnsi"/>
        </w:rPr>
        <w:t xml:space="preserve"> w szczególności weryfikuje możliwość odmowy uczynienia zadość żądaniu z powołaniem się na:</w:t>
      </w:r>
      <w:r>
        <w:rPr>
          <w:rFonts w:asciiTheme="minorHAnsi" w:hAnsiTheme="minorHAnsi" w:cstheme="minorHAnsi"/>
        </w:rPr>
        <w:t xml:space="preserve"> </w:t>
      </w:r>
      <w:r w:rsidRPr="00EB0ECD">
        <w:rPr>
          <w:rFonts w:asciiTheme="minorHAnsi" w:hAnsiTheme="minorHAnsi" w:cstheme="minorHAnsi"/>
        </w:rPr>
        <w:t xml:space="preserve">istnienie ważnych prawnie uzasadnionych podstaw do przetwarzania </w:t>
      </w:r>
      <w:r>
        <w:rPr>
          <w:rFonts w:asciiTheme="minorHAnsi" w:hAnsiTheme="minorHAnsi" w:cstheme="minorHAnsi"/>
        </w:rPr>
        <w:t>d</w:t>
      </w:r>
      <w:r w:rsidRPr="00EB0ECD">
        <w:rPr>
          <w:rFonts w:asciiTheme="minorHAnsi" w:hAnsiTheme="minorHAnsi" w:cstheme="minorHAnsi"/>
        </w:rPr>
        <w:t>anych</w:t>
      </w:r>
      <w:r>
        <w:rPr>
          <w:rFonts w:asciiTheme="minorHAnsi" w:hAnsiTheme="minorHAnsi" w:cstheme="minorHAnsi"/>
        </w:rPr>
        <w:t xml:space="preserve"> osobowych</w:t>
      </w:r>
      <w:r w:rsidRPr="00EB0ECD">
        <w:rPr>
          <w:rFonts w:asciiTheme="minorHAnsi" w:hAnsiTheme="minorHAnsi" w:cstheme="minorHAnsi"/>
        </w:rPr>
        <w:t xml:space="preserve">, nadrzędnych wobec interesów, praw i wolności osoby, której </w:t>
      </w:r>
      <w:r>
        <w:rPr>
          <w:rFonts w:asciiTheme="minorHAnsi" w:hAnsiTheme="minorHAnsi" w:cstheme="minorHAnsi"/>
        </w:rPr>
        <w:t>d</w:t>
      </w:r>
      <w:r w:rsidRPr="00EB0ECD">
        <w:rPr>
          <w:rFonts w:asciiTheme="minorHAnsi" w:hAnsiTheme="minorHAnsi" w:cstheme="minorHAnsi"/>
        </w:rPr>
        <w:t>ane dotyczą lub</w:t>
      </w:r>
      <w:r>
        <w:rPr>
          <w:rFonts w:asciiTheme="minorHAnsi" w:hAnsiTheme="minorHAnsi" w:cstheme="minorHAnsi"/>
        </w:rPr>
        <w:t xml:space="preserve"> </w:t>
      </w:r>
      <w:r w:rsidRPr="00EB0ECD">
        <w:rPr>
          <w:rFonts w:asciiTheme="minorHAnsi" w:hAnsiTheme="minorHAnsi" w:cstheme="minorHAnsi"/>
        </w:rPr>
        <w:t>istnienie podstaw do ustalenia, dochodzenia lub obrony roszczeń.</w:t>
      </w:r>
      <w:r>
        <w:rPr>
          <w:rFonts w:asciiTheme="minorHAnsi" w:hAnsiTheme="minorHAnsi" w:cstheme="minorHAnsi"/>
        </w:rPr>
        <w:t xml:space="preserve"> </w:t>
      </w:r>
      <w:r w:rsidRPr="00EB0ECD">
        <w:rPr>
          <w:rFonts w:asciiTheme="minorHAnsi" w:hAnsiTheme="minorHAnsi" w:cstheme="minorHAnsi"/>
        </w:rPr>
        <w:t xml:space="preserve">W takich przypadkach, pomimo wniesienia sprzeciwu przez osobę, której </w:t>
      </w:r>
      <w:r>
        <w:rPr>
          <w:rFonts w:asciiTheme="minorHAnsi" w:hAnsiTheme="minorHAnsi" w:cstheme="minorHAnsi"/>
        </w:rPr>
        <w:t>d</w:t>
      </w:r>
      <w:r w:rsidRPr="00EB0ECD">
        <w:rPr>
          <w:rFonts w:asciiTheme="minorHAnsi" w:hAnsiTheme="minorHAnsi" w:cstheme="minorHAnsi"/>
        </w:rPr>
        <w:t xml:space="preserve">ane dotyczą, </w:t>
      </w:r>
      <w:r>
        <w:rPr>
          <w:rFonts w:asciiTheme="minorHAnsi" w:hAnsiTheme="minorHAnsi" w:cstheme="minorHAnsi"/>
        </w:rPr>
        <w:t>Administrator Danych</w:t>
      </w:r>
      <w:r w:rsidRPr="00EB0ECD">
        <w:rPr>
          <w:rFonts w:asciiTheme="minorHAnsi" w:hAnsiTheme="minorHAnsi" w:cstheme="minorHAnsi"/>
        </w:rPr>
        <w:t xml:space="preserve"> odmawia spełnienia żądania zaprzestania przetwarzania.</w:t>
      </w:r>
    </w:p>
    <w:p w:rsidR="000D4590" w:rsidRPr="00D323BD" w:rsidRDefault="00892F0D" w:rsidP="00287842">
      <w:pPr>
        <w:pStyle w:val="Nagwek1"/>
        <w:rPr>
          <w:rFonts w:asciiTheme="minorHAnsi" w:hAnsiTheme="minorHAnsi"/>
        </w:rPr>
      </w:pPr>
      <w:bookmarkStart w:id="29" w:name="_Toc534881634"/>
      <w:bookmarkStart w:id="30" w:name="_Toc535928431"/>
      <w:r w:rsidRPr="00D323BD">
        <w:rPr>
          <w:rFonts w:asciiTheme="minorHAnsi" w:hAnsiTheme="minorHAnsi"/>
        </w:rPr>
        <w:t>Środki Techniczne i organizacyjne niezbędne do zapewnienia poufności, integralności i rozliczalności przetwarzanych danych.</w:t>
      </w:r>
      <w:bookmarkEnd w:id="29"/>
      <w:bookmarkEnd w:id="30"/>
    </w:p>
    <w:p w:rsidR="000D4590" w:rsidRPr="00D323BD" w:rsidRDefault="00892F0D" w:rsidP="00287842">
      <w:pPr>
        <w:pStyle w:val="Nagwek2"/>
        <w:rPr>
          <w:rFonts w:asciiTheme="minorHAnsi" w:hAnsiTheme="minorHAnsi"/>
        </w:rPr>
      </w:pPr>
      <w:bookmarkStart w:id="31" w:name="_Toc534881635"/>
      <w:bookmarkStart w:id="32" w:name="_Toc535928432"/>
      <w:r w:rsidRPr="00D323BD">
        <w:rPr>
          <w:rFonts w:asciiTheme="minorHAnsi" w:hAnsiTheme="minorHAnsi"/>
        </w:rPr>
        <w:t>Środki ochrony fizycznej</w:t>
      </w:r>
      <w:bookmarkEnd w:id="31"/>
      <w:bookmarkEnd w:id="32"/>
    </w:p>
    <w:p w:rsidR="000D4590" w:rsidRPr="00D323BD" w:rsidRDefault="00892F0D" w:rsidP="00287842">
      <w:pPr>
        <w:pStyle w:val="Standard"/>
        <w:numPr>
          <w:ilvl w:val="0"/>
          <w:numId w:val="15"/>
        </w:numPr>
        <w:ind w:left="714" w:hanging="357"/>
        <w:rPr>
          <w:rFonts w:asciiTheme="minorHAnsi" w:hAnsiTheme="minorHAnsi"/>
        </w:rPr>
      </w:pPr>
      <w:r w:rsidRPr="00D323BD">
        <w:rPr>
          <w:rFonts w:asciiTheme="minorHAnsi" w:hAnsiTheme="minorHAnsi"/>
        </w:rPr>
        <w:t>Pomieszczenia w budynku przy pl. Słowackiego 23A, w których zlokalizowany jest obszar przetwarzania danych osobowych są zamykane po zakończeniu pracy. Budynek jest dozorowany w godzinach pracy, oraz wyposażony w system alarmowy.</w:t>
      </w:r>
    </w:p>
    <w:p w:rsidR="000D4590" w:rsidRPr="00D323BD" w:rsidRDefault="00892F0D" w:rsidP="00287842">
      <w:pPr>
        <w:pStyle w:val="Standard"/>
        <w:numPr>
          <w:ilvl w:val="0"/>
          <w:numId w:val="15"/>
        </w:numPr>
        <w:ind w:left="714" w:hanging="357"/>
        <w:rPr>
          <w:rFonts w:asciiTheme="minorHAnsi" w:hAnsiTheme="minorHAnsi"/>
        </w:rPr>
      </w:pPr>
      <w:r w:rsidRPr="00D323BD">
        <w:rPr>
          <w:rFonts w:asciiTheme="minorHAnsi" w:hAnsiTheme="minorHAnsi"/>
        </w:rPr>
        <w:t>Urządzania służące do przetwarzania danych osobowych znajdują się w pomieszczeniach zabezpieczonych.</w:t>
      </w:r>
    </w:p>
    <w:p w:rsidR="000D4590" w:rsidRPr="00D323BD" w:rsidRDefault="00892F0D" w:rsidP="00287842">
      <w:pPr>
        <w:pStyle w:val="Standard"/>
        <w:numPr>
          <w:ilvl w:val="0"/>
          <w:numId w:val="15"/>
        </w:numPr>
        <w:ind w:left="714" w:hanging="357"/>
        <w:rPr>
          <w:rFonts w:asciiTheme="minorHAnsi" w:hAnsiTheme="minorHAnsi"/>
        </w:rPr>
      </w:pPr>
      <w:r w:rsidRPr="00D323BD">
        <w:rPr>
          <w:rFonts w:asciiTheme="minorHAnsi" w:hAnsiTheme="minorHAnsi"/>
        </w:rPr>
        <w:t>Serwery oraz komputery służące do przechowywania danych są udostępnione w ramach Infrastruktury UMW, środki ochrony fizycznej wydzielonej infrastruktury opisuje dokumentacja UMW.</w:t>
      </w:r>
    </w:p>
    <w:p w:rsidR="000D4590" w:rsidRPr="00D323BD" w:rsidRDefault="00892F0D" w:rsidP="00287842">
      <w:pPr>
        <w:pStyle w:val="Standard"/>
        <w:numPr>
          <w:ilvl w:val="0"/>
          <w:numId w:val="15"/>
        </w:numPr>
        <w:ind w:left="714" w:hanging="357"/>
        <w:rPr>
          <w:rFonts w:asciiTheme="minorHAnsi" w:hAnsiTheme="minorHAnsi"/>
        </w:rPr>
      </w:pPr>
      <w:r w:rsidRPr="00D323BD">
        <w:rPr>
          <w:rFonts w:asciiTheme="minorHAnsi" w:hAnsiTheme="minorHAnsi"/>
        </w:rPr>
        <w:t>Przebywanie osób nieuprawnionych w pomieszczeniach tworzących obszar przetwarzania danych osobowych dopuszczalne jest tylko w obecności osoby zatrudnionej przy przetwarzaniu danych lub w obecności Administratora Danych lub innej osoby upoważnionej.</w:t>
      </w:r>
    </w:p>
    <w:p w:rsidR="000D4590" w:rsidRPr="00D323BD" w:rsidRDefault="00892F0D" w:rsidP="00287842">
      <w:pPr>
        <w:pStyle w:val="Standard"/>
        <w:numPr>
          <w:ilvl w:val="0"/>
          <w:numId w:val="15"/>
        </w:numPr>
        <w:ind w:left="714" w:hanging="357"/>
        <w:contextualSpacing/>
        <w:rPr>
          <w:rFonts w:asciiTheme="minorHAnsi" w:hAnsiTheme="minorHAnsi"/>
        </w:rPr>
      </w:pPr>
      <w:r w:rsidRPr="00D323BD">
        <w:rPr>
          <w:rFonts w:asciiTheme="minorHAnsi" w:hAnsiTheme="minorHAnsi"/>
        </w:rPr>
        <w:t xml:space="preserve">Pomieszczenia, o których mowa powyżej powinny być </w:t>
      </w:r>
      <w:r w:rsidR="00BD770D" w:rsidRPr="00D323BD">
        <w:rPr>
          <w:rFonts w:asciiTheme="minorHAnsi" w:hAnsiTheme="minorHAnsi"/>
        </w:rPr>
        <w:t>zamykane na czas nieobecności w </w:t>
      </w:r>
      <w:r w:rsidRPr="00D323BD">
        <w:rPr>
          <w:rFonts w:asciiTheme="minorHAnsi" w:hAnsiTheme="minorHAnsi"/>
        </w:rPr>
        <w:t>nich osób zatrudnionych przy przetwarzaniu danych, w</w:t>
      </w:r>
      <w:r w:rsidR="00287842">
        <w:rPr>
          <w:rFonts w:asciiTheme="minorHAnsi" w:hAnsiTheme="minorHAnsi"/>
        </w:rPr>
        <w:t xml:space="preserve"> </w:t>
      </w:r>
      <w:r w:rsidRPr="00D323BD">
        <w:rPr>
          <w:rFonts w:asciiTheme="minorHAnsi" w:hAnsiTheme="minorHAnsi"/>
        </w:rPr>
        <w:t>sposób uniemożliwiający dostęp do nich osób trzecich.</w:t>
      </w:r>
    </w:p>
    <w:p w:rsidR="000D4590" w:rsidRPr="00D323BD" w:rsidRDefault="00892F0D" w:rsidP="00287842">
      <w:pPr>
        <w:pStyle w:val="Standard"/>
        <w:numPr>
          <w:ilvl w:val="0"/>
          <w:numId w:val="15"/>
        </w:numPr>
        <w:ind w:left="714" w:hanging="357"/>
        <w:contextualSpacing/>
        <w:rPr>
          <w:rFonts w:asciiTheme="minorHAnsi" w:hAnsiTheme="minorHAnsi"/>
        </w:rPr>
      </w:pPr>
      <w:r w:rsidRPr="00D323BD">
        <w:rPr>
          <w:rFonts w:asciiTheme="minorHAnsi" w:hAnsiTheme="minorHAnsi"/>
        </w:rPr>
        <w:t>W przypadku przebywania osób postronnych w pomieszczeniach, o których mowa wyżej, monitory stanowisk dostępu do danych osobowych powinny być ustawione w taki sposób aby uniemożliwiać im wgląd w dane.</w:t>
      </w:r>
    </w:p>
    <w:p w:rsidR="000D4590" w:rsidRPr="00D323BD" w:rsidRDefault="00892F0D" w:rsidP="00287842">
      <w:pPr>
        <w:pStyle w:val="Standard"/>
        <w:numPr>
          <w:ilvl w:val="0"/>
          <w:numId w:val="15"/>
        </w:numPr>
        <w:ind w:left="714" w:hanging="357"/>
        <w:rPr>
          <w:rFonts w:asciiTheme="minorHAnsi" w:hAnsiTheme="minorHAnsi"/>
        </w:rPr>
      </w:pPr>
      <w:r w:rsidRPr="00D323BD">
        <w:rPr>
          <w:rFonts w:asciiTheme="minorHAnsi" w:hAnsiTheme="minorHAnsi"/>
        </w:rPr>
        <w:t>D</w:t>
      </w:r>
      <w:r w:rsidR="004F7D3F" w:rsidRPr="00D323BD">
        <w:rPr>
          <w:rFonts w:asciiTheme="minorHAnsi" w:hAnsiTheme="minorHAnsi"/>
        </w:rPr>
        <w:t xml:space="preserve">o przebywania w pomieszczeniu infrastruktury informatycznej </w:t>
      </w:r>
      <w:r w:rsidRPr="00D323BD">
        <w:rPr>
          <w:rFonts w:asciiTheme="minorHAnsi" w:hAnsiTheme="minorHAnsi"/>
        </w:rPr>
        <w:t>uprawnieni są Administrator Danych oraz pracownicy Działu IT.</w:t>
      </w:r>
    </w:p>
    <w:p w:rsidR="000D4590" w:rsidRDefault="00892F0D" w:rsidP="00287842">
      <w:pPr>
        <w:pStyle w:val="Standard"/>
        <w:numPr>
          <w:ilvl w:val="0"/>
          <w:numId w:val="15"/>
        </w:numPr>
        <w:ind w:left="714" w:hanging="357"/>
        <w:rPr>
          <w:rFonts w:asciiTheme="minorHAnsi" w:hAnsiTheme="minorHAnsi"/>
        </w:rPr>
      </w:pPr>
      <w:r w:rsidRPr="00D323BD">
        <w:rPr>
          <w:rFonts w:asciiTheme="minorHAnsi" w:hAnsiTheme="minorHAnsi"/>
        </w:rPr>
        <w:t xml:space="preserve">Przebywanie w </w:t>
      </w:r>
      <w:r w:rsidR="004F7D3F" w:rsidRPr="00D323BD">
        <w:rPr>
          <w:rFonts w:asciiTheme="minorHAnsi" w:hAnsiTheme="minorHAnsi"/>
        </w:rPr>
        <w:t xml:space="preserve">pomieszczeniu infrastruktury informatycznej </w:t>
      </w:r>
      <w:r w:rsidRPr="00D323BD">
        <w:rPr>
          <w:rFonts w:asciiTheme="minorHAnsi" w:hAnsiTheme="minorHAnsi"/>
        </w:rPr>
        <w:t xml:space="preserve">osób nieuprawnionych (konserwator, osoba sprzątająca) dopuszczalne jest tylko w obecności jednej z osób upoważnionych, o których mowa w pkt. </w:t>
      </w:r>
      <w:r w:rsidR="00057077">
        <w:rPr>
          <w:rFonts w:asciiTheme="minorHAnsi" w:hAnsiTheme="minorHAnsi"/>
        </w:rPr>
        <w:t>7</w:t>
      </w:r>
      <w:r w:rsidRPr="00D323BD">
        <w:rPr>
          <w:rFonts w:asciiTheme="minorHAnsi" w:hAnsiTheme="minorHAnsi"/>
        </w:rPr>
        <w:t>, a w przypadku ich nieobecności – w obecności osoby pisemnie upoważnionej przez Administratora Danych. Rejestr wejść jest prowadzony w Dziale IT.</w:t>
      </w:r>
    </w:p>
    <w:p w:rsidR="00287842" w:rsidRPr="00D323BD" w:rsidRDefault="00287842" w:rsidP="00287842">
      <w:pPr>
        <w:pStyle w:val="Standard"/>
        <w:rPr>
          <w:rFonts w:asciiTheme="minorHAnsi" w:hAnsiTheme="minorHAnsi"/>
        </w:rPr>
      </w:pPr>
    </w:p>
    <w:p w:rsidR="000D4590" w:rsidRPr="00D323BD" w:rsidRDefault="00892F0D" w:rsidP="00287842">
      <w:pPr>
        <w:pStyle w:val="Nagwek2"/>
        <w:rPr>
          <w:rFonts w:asciiTheme="minorHAnsi" w:hAnsiTheme="minorHAnsi"/>
        </w:rPr>
      </w:pPr>
      <w:bookmarkStart w:id="33" w:name="_Toc534881636"/>
      <w:bookmarkStart w:id="34" w:name="_Toc535928433"/>
      <w:r w:rsidRPr="00D323BD">
        <w:rPr>
          <w:rFonts w:asciiTheme="minorHAnsi" w:hAnsiTheme="minorHAnsi"/>
        </w:rPr>
        <w:t>Środki sprzętowe, informatyczne i telekomunikacyjne</w:t>
      </w:r>
      <w:bookmarkEnd w:id="33"/>
      <w:bookmarkEnd w:id="34"/>
    </w:p>
    <w:p w:rsidR="000D4590" w:rsidRPr="00D323BD" w:rsidRDefault="00892F0D">
      <w:pPr>
        <w:pStyle w:val="Standard"/>
        <w:numPr>
          <w:ilvl w:val="0"/>
          <w:numId w:val="16"/>
        </w:numPr>
        <w:rPr>
          <w:rFonts w:asciiTheme="minorHAnsi" w:hAnsiTheme="minorHAnsi"/>
        </w:rPr>
      </w:pPr>
      <w:r w:rsidRPr="00D323BD">
        <w:rPr>
          <w:rFonts w:asciiTheme="minorHAnsi" w:hAnsiTheme="minorHAnsi"/>
        </w:rPr>
        <w:t xml:space="preserve">System informatyczny oraz systemy przetwarzające dane zabezpieczone są przed nieupoważnionym dostępem osób trzecich systemem </w:t>
      </w:r>
      <w:r w:rsidR="009E1551" w:rsidRPr="00D323BD">
        <w:rPr>
          <w:rFonts w:asciiTheme="minorHAnsi" w:hAnsiTheme="minorHAnsi"/>
        </w:rPr>
        <w:t>uwierzytelniania</w:t>
      </w:r>
      <w:r w:rsidRPr="00D323BD">
        <w:rPr>
          <w:rFonts w:asciiTheme="minorHAnsi" w:hAnsiTheme="minorHAnsi"/>
        </w:rPr>
        <w:t xml:space="preserve"> i autoryzacji użytkowników.</w:t>
      </w:r>
    </w:p>
    <w:p w:rsidR="000D4590" w:rsidRPr="00D323BD" w:rsidRDefault="00892F0D">
      <w:pPr>
        <w:pStyle w:val="Standard"/>
        <w:numPr>
          <w:ilvl w:val="0"/>
          <w:numId w:val="16"/>
        </w:numPr>
        <w:rPr>
          <w:rFonts w:asciiTheme="minorHAnsi" w:hAnsiTheme="minorHAnsi"/>
        </w:rPr>
      </w:pPr>
      <w:r w:rsidRPr="00D323BD">
        <w:rPr>
          <w:rFonts w:asciiTheme="minorHAnsi" w:hAnsiTheme="minorHAnsi"/>
        </w:rPr>
        <w:t>Urządzenia wchodzące w skład systemu informatycznego podłączone są do odrębnego obwodu elektrycznego, systemy składowania danych zabezpieczone na wypadek zaniku napięcia albo awarii w sieci zasilającej urządzeniami podtrzymującymi napięcie (UPS).</w:t>
      </w:r>
    </w:p>
    <w:p w:rsidR="000D4590" w:rsidRPr="00D323BD" w:rsidRDefault="00892F0D">
      <w:pPr>
        <w:pStyle w:val="Standard"/>
        <w:numPr>
          <w:ilvl w:val="0"/>
          <w:numId w:val="16"/>
        </w:numPr>
        <w:rPr>
          <w:rFonts w:asciiTheme="minorHAnsi" w:hAnsiTheme="minorHAnsi"/>
        </w:rPr>
      </w:pPr>
      <w:r w:rsidRPr="00D323BD">
        <w:rPr>
          <w:rFonts w:asciiTheme="minorHAnsi" w:hAnsiTheme="minorHAnsi"/>
        </w:rPr>
        <w:t>Siec lokalna podłączona do Internetu za pomocą zestawu „Zapór Ogniowych” (Firewall) tworzących strefę zdemilitaryzowaną (</w:t>
      </w:r>
      <w:r w:rsidRPr="00D323BD">
        <w:rPr>
          <w:rFonts w:asciiTheme="minorHAnsi" w:hAnsiTheme="minorHAnsi"/>
          <w:i/>
          <w:iCs/>
        </w:rPr>
        <w:t xml:space="preserve">ang. </w:t>
      </w:r>
      <w:proofErr w:type="spellStart"/>
      <w:r w:rsidRPr="00D323BD">
        <w:rPr>
          <w:rFonts w:asciiTheme="minorHAnsi" w:hAnsiTheme="minorHAnsi"/>
          <w:i/>
          <w:iCs/>
        </w:rPr>
        <w:t>demilitarized</w:t>
      </w:r>
      <w:proofErr w:type="spellEnd"/>
      <w:r w:rsidRPr="00D323BD">
        <w:rPr>
          <w:rFonts w:asciiTheme="minorHAnsi" w:hAnsiTheme="minorHAnsi"/>
          <w:i/>
          <w:iCs/>
        </w:rPr>
        <w:t xml:space="preserve"> </w:t>
      </w:r>
      <w:proofErr w:type="spellStart"/>
      <w:r w:rsidRPr="00D323BD">
        <w:rPr>
          <w:rFonts w:asciiTheme="minorHAnsi" w:hAnsiTheme="minorHAnsi"/>
          <w:i/>
          <w:iCs/>
        </w:rPr>
        <w:t>zone</w:t>
      </w:r>
      <w:proofErr w:type="spellEnd"/>
      <w:r w:rsidRPr="00D323BD">
        <w:rPr>
          <w:rFonts w:asciiTheme="minorHAnsi" w:hAnsiTheme="minorHAnsi"/>
          <w:i/>
          <w:iCs/>
        </w:rPr>
        <w:t xml:space="preserve"> – DMZ</w:t>
      </w:r>
      <w:r w:rsidRPr="00D323BD">
        <w:rPr>
          <w:rFonts w:asciiTheme="minorHAnsi" w:hAnsiTheme="minorHAnsi"/>
        </w:rPr>
        <w:t>).</w:t>
      </w:r>
    </w:p>
    <w:p w:rsidR="000D4590" w:rsidRPr="00D323BD" w:rsidRDefault="00892F0D">
      <w:pPr>
        <w:pStyle w:val="Standard"/>
        <w:numPr>
          <w:ilvl w:val="0"/>
          <w:numId w:val="16"/>
        </w:numPr>
        <w:rPr>
          <w:rFonts w:asciiTheme="minorHAnsi" w:hAnsiTheme="minorHAnsi"/>
        </w:rPr>
      </w:pPr>
      <w:r w:rsidRPr="00D323BD">
        <w:rPr>
          <w:rFonts w:asciiTheme="minorHAnsi" w:hAnsiTheme="minorHAnsi"/>
        </w:rPr>
        <w:t>Na wszystkich serwerach oraz wszystkich stacjach roboczych zainstalowano oprogramowanie antywirusowe. Poczta elektroniczna wpływająca do IPAW skanowana jest programem antywirusowym zarówno przed wysłaniem jak i podczas odbierania wiadomości.</w:t>
      </w:r>
    </w:p>
    <w:p w:rsidR="000D4590" w:rsidRPr="00D323BD" w:rsidRDefault="00892F0D">
      <w:pPr>
        <w:pStyle w:val="Standard"/>
        <w:numPr>
          <w:ilvl w:val="0"/>
          <w:numId w:val="16"/>
        </w:numPr>
        <w:rPr>
          <w:rFonts w:asciiTheme="minorHAnsi" w:hAnsiTheme="minorHAnsi"/>
        </w:rPr>
      </w:pPr>
      <w:r w:rsidRPr="00D323BD">
        <w:rPr>
          <w:rFonts w:asciiTheme="minorHAnsi" w:hAnsiTheme="minorHAnsi"/>
        </w:rPr>
        <w:t>W ramach Infrastruktury UMW wdrożono system kopii zapasowych z wykorzystaniem nośników zewnętrznych.</w:t>
      </w:r>
    </w:p>
    <w:p w:rsidR="000D4590" w:rsidRPr="00D323BD" w:rsidRDefault="00892F0D">
      <w:pPr>
        <w:pStyle w:val="Standard"/>
        <w:numPr>
          <w:ilvl w:val="0"/>
          <w:numId w:val="16"/>
        </w:numPr>
        <w:rPr>
          <w:rFonts w:asciiTheme="minorHAnsi" w:hAnsiTheme="minorHAnsi"/>
        </w:rPr>
      </w:pPr>
      <w:r w:rsidRPr="00D323BD">
        <w:rPr>
          <w:rFonts w:asciiTheme="minorHAnsi" w:hAnsiTheme="minorHAnsi"/>
        </w:rPr>
        <w:t>W ramach Infrastruktury UMW nośniki zawierające ko</w:t>
      </w:r>
      <w:r w:rsidR="00BD770D" w:rsidRPr="00D323BD">
        <w:rPr>
          <w:rFonts w:asciiTheme="minorHAnsi" w:hAnsiTheme="minorHAnsi"/>
        </w:rPr>
        <w:t>pie zapasowe przechowywane są w </w:t>
      </w:r>
      <w:r w:rsidRPr="00D323BD">
        <w:rPr>
          <w:rFonts w:asciiTheme="minorHAnsi" w:hAnsiTheme="minorHAnsi"/>
        </w:rPr>
        <w:t>szafie pancernej, w innym pomieszczeniu niż serwerownia – miejsce składowania danych.</w:t>
      </w:r>
    </w:p>
    <w:p w:rsidR="000D4590" w:rsidRPr="00D323BD" w:rsidRDefault="00892F0D">
      <w:pPr>
        <w:pStyle w:val="Standard"/>
        <w:numPr>
          <w:ilvl w:val="0"/>
          <w:numId w:val="16"/>
        </w:numPr>
        <w:rPr>
          <w:rFonts w:asciiTheme="minorHAnsi" w:hAnsiTheme="minorHAnsi"/>
        </w:rPr>
      </w:pPr>
      <w:r w:rsidRPr="00D323BD">
        <w:rPr>
          <w:rFonts w:asciiTheme="minorHAnsi" w:hAnsiTheme="minorHAnsi"/>
        </w:rPr>
        <w:t>W ramach Infrastruktury UMW i IPAW kluczowe składn</w:t>
      </w:r>
      <w:r w:rsidR="00BD770D" w:rsidRPr="00D323BD">
        <w:rPr>
          <w:rFonts w:asciiTheme="minorHAnsi" w:hAnsiTheme="minorHAnsi"/>
        </w:rPr>
        <w:t>iki systemu informatycznego tj. </w:t>
      </w:r>
      <w:r w:rsidRPr="00D323BD">
        <w:rPr>
          <w:rFonts w:asciiTheme="minorHAnsi" w:hAnsiTheme="minorHAnsi"/>
        </w:rPr>
        <w:t>serwery, brzegowe urządz</w:t>
      </w:r>
      <w:r w:rsidR="00BD770D" w:rsidRPr="00D323BD">
        <w:rPr>
          <w:rFonts w:asciiTheme="minorHAnsi" w:hAnsiTheme="minorHAnsi"/>
        </w:rPr>
        <w:t xml:space="preserve">enia sieciowe, stacje robocze, </w:t>
      </w:r>
      <w:r w:rsidRPr="00D323BD">
        <w:rPr>
          <w:rFonts w:asciiTheme="minorHAnsi" w:hAnsiTheme="minorHAnsi"/>
        </w:rPr>
        <w:t>nośniki danych oraz strategiczne urządzenie wspomagające (urządzenia UPS, streamery, NAS itp.) posiadają określony cykl życia (</w:t>
      </w:r>
      <w:r w:rsidRPr="00D323BD">
        <w:rPr>
          <w:rFonts w:asciiTheme="minorHAnsi" w:hAnsiTheme="minorHAnsi"/>
          <w:i/>
          <w:iCs/>
        </w:rPr>
        <w:t xml:space="preserve">ang. live </w:t>
      </w:r>
      <w:proofErr w:type="spellStart"/>
      <w:r w:rsidRPr="00D323BD">
        <w:rPr>
          <w:rFonts w:asciiTheme="minorHAnsi" w:hAnsiTheme="minorHAnsi"/>
          <w:i/>
          <w:iCs/>
        </w:rPr>
        <w:t>time</w:t>
      </w:r>
      <w:proofErr w:type="spellEnd"/>
      <w:r w:rsidRPr="00D323BD">
        <w:rPr>
          <w:rFonts w:asciiTheme="minorHAnsi" w:hAnsiTheme="minorHAnsi"/>
        </w:rPr>
        <w:t xml:space="preserve">). Po upłynięciu tego okresu winny być wymienione na nowe. Zestawienie sprzętu wraz z określonym cyklem życia stanowi załącznik nr </w:t>
      </w:r>
      <w:r w:rsidR="00057077">
        <w:rPr>
          <w:rFonts w:asciiTheme="minorHAnsi" w:hAnsiTheme="minorHAnsi"/>
        </w:rPr>
        <w:t>7</w:t>
      </w:r>
      <w:r w:rsidRPr="00D323BD">
        <w:rPr>
          <w:rFonts w:asciiTheme="minorHAnsi" w:hAnsiTheme="minorHAnsi"/>
        </w:rPr>
        <w:t xml:space="preserve"> </w:t>
      </w:r>
      <w:bookmarkStart w:id="35" w:name="OLE_LINK20"/>
      <w:bookmarkStart w:id="36" w:name="OLE_LINK21"/>
      <w:r w:rsidRPr="00D323BD">
        <w:rPr>
          <w:rFonts w:asciiTheme="minorHAnsi" w:hAnsiTheme="minorHAnsi"/>
        </w:rPr>
        <w:t>do Polityki Bezpieczeństwa</w:t>
      </w:r>
      <w:bookmarkEnd w:id="35"/>
      <w:bookmarkEnd w:id="36"/>
      <w:r w:rsidRPr="00D323BD">
        <w:rPr>
          <w:rFonts w:asciiTheme="minorHAnsi" w:hAnsiTheme="minorHAnsi"/>
        </w:rPr>
        <w:t>.</w:t>
      </w:r>
    </w:p>
    <w:p w:rsidR="000D4590" w:rsidRPr="00D323BD" w:rsidRDefault="00892F0D" w:rsidP="00287842">
      <w:pPr>
        <w:pStyle w:val="Nagwek2"/>
        <w:rPr>
          <w:rFonts w:asciiTheme="minorHAnsi" w:hAnsiTheme="minorHAnsi"/>
        </w:rPr>
      </w:pPr>
      <w:bookmarkStart w:id="37" w:name="_Toc534881637"/>
      <w:bookmarkStart w:id="38" w:name="_Toc535928434"/>
      <w:r w:rsidRPr="00D323BD">
        <w:rPr>
          <w:rFonts w:asciiTheme="minorHAnsi" w:hAnsiTheme="minorHAnsi"/>
        </w:rPr>
        <w:t>Środki ochrony w ramach oprogramowania systemu</w:t>
      </w:r>
      <w:bookmarkEnd w:id="37"/>
      <w:bookmarkEnd w:id="38"/>
    </w:p>
    <w:p w:rsidR="000D4590" w:rsidRPr="00D323BD" w:rsidRDefault="00892F0D">
      <w:pPr>
        <w:pStyle w:val="Standard"/>
        <w:numPr>
          <w:ilvl w:val="0"/>
          <w:numId w:val="17"/>
        </w:numPr>
        <w:rPr>
          <w:rFonts w:asciiTheme="minorHAnsi" w:hAnsiTheme="minorHAnsi"/>
        </w:rPr>
      </w:pPr>
      <w:r w:rsidRPr="00D323BD">
        <w:rPr>
          <w:rFonts w:asciiTheme="minorHAnsi" w:hAnsiTheme="minorHAnsi"/>
        </w:rPr>
        <w:t>Dostęp fizyczny do baz danych osobowych zastrzeżony jest wyłącznie Administratora Systemu.</w:t>
      </w:r>
    </w:p>
    <w:p w:rsidR="000D4590" w:rsidRPr="00D323BD" w:rsidRDefault="00892F0D">
      <w:pPr>
        <w:pStyle w:val="Standard"/>
        <w:numPr>
          <w:ilvl w:val="0"/>
          <w:numId w:val="17"/>
        </w:numPr>
        <w:rPr>
          <w:rFonts w:asciiTheme="minorHAnsi" w:hAnsiTheme="minorHAnsi"/>
        </w:rPr>
      </w:pPr>
      <w:r w:rsidRPr="00D323BD">
        <w:rPr>
          <w:rFonts w:asciiTheme="minorHAnsi" w:hAnsiTheme="minorHAnsi"/>
        </w:rPr>
        <w:t>Konfiguracja systemu umożliwia użytkownikom końcowym dostęp do danych osobowych jedynie za pośrednictwem aplikacji.</w:t>
      </w:r>
    </w:p>
    <w:p w:rsidR="000D4590" w:rsidRDefault="00892F0D">
      <w:pPr>
        <w:pStyle w:val="Standard"/>
        <w:numPr>
          <w:ilvl w:val="0"/>
          <w:numId w:val="17"/>
        </w:numPr>
        <w:rPr>
          <w:rFonts w:asciiTheme="minorHAnsi" w:hAnsiTheme="minorHAnsi"/>
        </w:rPr>
      </w:pPr>
      <w:r w:rsidRPr="00D323BD">
        <w:rPr>
          <w:rFonts w:asciiTheme="minorHAnsi" w:hAnsiTheme="minorHAnsi"/>
        </w:rPr>
        <w:t>System informatyczny pozwala zdefiniować odpowiednie prawa dostępu do zasobów informatycznych systemu.</w:t>
      </w:r>
    </w:p>
    <w:p w:rsidR="000D4590" w:rsidRPr="00D323BD" w:rsidRDefault="00892F0D">
      <w:pPr>
        <w:pStyle w:val="Standard"/>
        <w:numPr>
          <w:ilvl w:val="0"/>
          <w:numId w:val="17"/>
        </w:numPr>
        <w:rPr>
          <w:rFonts w:asciiTheme="minorHAnsi" w:hAnsiTheme="minorHAnsi"/>
        </w:rPr>
      </w:pPr>
      <w:r w:rsidRPr="00D323BD">
        <w:rPr>
          <w:rFonts w:asciiTheme="minorHAnsi" w:hAnsiTheme="minorHAnsi"/>
        </w:rPr>
        <w:t>W sieciowym systemie operacyjnym zastosowano mechanizm wymuszający okresową zmianę haseł dostępu do systemu.</w:t>
      </w:r>
    </w:p>
    <w:p w:rsidR="000D4590" w:rsidRPr="00D323BD" w:rsidRDefault="00892F0D">
      <w:pPr>
        <w:pStyle w:val="Nagwek2"/>
        <w:rPr>
          <w:rFonts w:asciiTheme="minorHAnsi" w:hAnsiTheme="minorHAnsi"/>
        </w:rPr>
      </w:pPr>
      <w:bookmarkStart w:id="39" w:name="_Toc534881638"/>
      <w:bookmarkStart w:id="40" w:name="_Toc535928435"/>
      <w:r w:rsidRPr="00D323BD">
        <w:rPr>
          <w:rFonts w:asciiTheme="minorHAnsi" w:hAnsiTheme="minorHAnsi"/>
        </w:rPr>
        <w:t>Środki ochrony w ramach narzędzi baz danych i innych narzędzi programowych</w:t>
      </w:r>
      <w:bookmarkEnd w:id="39"/>
      <w:bookmarkEnd w:id="40"/>
    </w:p>
    <w:p w:rsidR="000D4590" w:rsidRPr="00D323BD" w:rsidRDefault="00892F0D">
      <w:pPr>
        <w:pStyle w:val="Standard"/>
        <w:numPr>
          <w:ilvl w:val="0"/>
          <w:numId w:val="18"/>
        </w:numPr>
        <w:rPr>
          <w:rFonts w:asciiTheme="minorHAnsi" w:hAnsiTheme="minorHAnsi"/>
        </w:rPr>
      </w:pPr>
      <w:r w:rsidRPr="00D323BD">
        <w:rPr>
          <w:rFonts w:asciiTheme="minorHAnsi" w:hAnsiTheme="minorHAnsi"/>
        </w:rPr>
        <w:t>Aplikacje służące do przetwarzania danych osobowych muszą posiadać mechanizmy jednoznaczn</w:t>
      </w:r>
      <w:r w:rsidR="009E1551" w:rsidRPr="00D323BD">
        <w:rPr>
          <w:rFonts w:asciiTheme="minorHAnsi" w:hAnsiTheme="minorHAnsi"/>
        </w:rPr>
        <w:t>ego uwierzytelniania</w:t>
      </w:r>
      <w:r w:rsidRPr="00D323BD">
        <w:rPr>
          <w:rFonts w:asciiTheme="minorHAnsi" w:hAnsiTheme="minorHAnsi"/>
        </w:rPr>
        <w:t xml:space="preserve"> użytkownika i autoryzacji poziomu uprawnień za pomocą 1 z 2 metod:</w:t>
      </w:r>
    </w:p>
    <w:p w:rsidR="000D4590" w:rsidRPr="00D323BD" w:rsidRDefault="00892F0D">
      <w:pPr>
        <w:pStyle w:val="Standard"/>
        <w:numPr>
          <w:ilvl w:val="1"/>
          <w:numId w:val="18"/>
        </w:numPr>
        <w:rPr>
          <w:rFonts w:asciiTheme="minorHAnsi" w:hAnsiTheme="minorHAnsi"/>
        </w:rPr>
      </w:pPr>
      <w:r w:rsidRPr="00D323BD">
        <w:rPr>
          <w:rFonts w:asciiTheme="minorHAnsi" w:hAnsiTheme="minorHAnsi"/>
        </w:rPr>
        <w:t xml:space="preserve">Autentykacja i autoryzacja za pomocą domeny MS Active Directory protokołem </w:t>
      </w:r>
      <w:proofErr w:type="spellStart"/>
      <w:r w:rsidRPr="00D323BD">
        <w:rPr>
          <w:rFonts w:asciiTheme="minorHAnsi" w:hAnsiTheme="minorHAnsi"/>
        </w:rPr>
        <w:t>Kerberos</w:t>
      </w:r>
      <w:proofErr w:type="spellEnd"/>
      <w:r w:rsidRPr="00D323BD">
        <w:rPr>
          <w:rFonts w:asciiTheme="minorHAnsi" w:hAnsiTheme="minorHAnsi"/>
        </w:rPr>
        <w:t>, ADSI, LDAP ;</w:t>
      </w:r>
    </w:p>
    <w:p w:rsidR="000D4590" w:rsidRPr="00D323BD" w:rsidRDefault="00892F0D">
      <w:pPr>
        <w:pStyle w:val="Standard"/>
        <w:numPr>
          <w:ilvl w:val="1"/>
          <w:numId w:val="18"/>
        </w:numPr>
        <w:rPr>
          <w:rFonts w:asciiTheme="minorHAnsi" w:hAnsiTheme="minorHAnsi"/>
        </w:rPr>
      </w:pPr>
      <w:r w:rsidRPr="00D323BD">
        <w:rPr>
          <w:rFonts w:asciiTheme="minorHAnsi" w:hAnsiTheme="minorHAnsi"/>
        </w:rPr>
        <w:t>Dodatkowego loginu i hasła dostępu na poziomie aplikacji przetwarzającej dane.</w:t>
      </w:r>
    </w:p>
    <w:p w:rsidR="000D4590" w:rsidRPr="00D323BD" w:rsidRDefault="00892F0D">
      <w:pPr>
        <w:pStyle w:val="Standard"/>
        <w:numPr>
          <w:ilvl w:val="0"/>
          <w:numId w:val="18"/>
        </w:numPr>
        <w:rPr>
          <w:rFonts w:asciiTheme="minorHAnsi" w:hAnsiTheme="minorHAnsi"/>
        </w:rPr>
      </w:pPr>
      <w:r w:rsidRPr="00D323BD">
        <w:rPr>
          <w:rFonts w:asciiTheme="minorHAnsi" w:hAnsiTheme="minorHAnsi"/>
        </w:rPr>
        <w:t>Dla każdego użytkownika systemu informatycznego jest ustalony odrębny identyfikator.</w:t>
      </w:r>
    </w:p>
    <w:p w:rsidR="000D4590" w:rsidRPr="00D323BD" w:rsidRDefault="00892F0D">
      <w:pPr>
        <w:pStyle w:val="Standard"/>
        <w:numPr>
          <w:ilvl w:val="0"/>
          <w:numId w:val="18"/>
        </w:numPr>
        <w:rPr>
          <w:rFonts w:asciiTheme="minorHAnsi" w:hAnsiTheme="minorHAnsi"/>
        </w:rPr>
      </w:pPr>
      <w:r w:rsidRPr="00D323BD">
        <w:rPr>
          <w:rFonts w:asciiTheme="minorHAnsi" w:hAnsiTheme="minorHAnsi"/>
        </w:rPr>
        <w:t xml:space="preserve">Zdefiniowano użytkowników i ich prawa dostępu do danych osobowych na poziomie systemu informatycznego (unikalny identyfikator i hasło w domenie MS Active </w:t>
      </w:r>
      <w:proofErr w:type="spellStart"/>
      <w:r w:rsidRPr="00D323BD">
        <w:rPr>
          <w:rFonts w:asciiTheme="minorHAnsi" w:hAnsiTheme="minorHAnsi"/>
        </w:rPr>
        <w:t>Driectory</w:t>
      </w:r>
      <w:proofErr w:type="spellEnd"/>
      <w:r w:rsidRPr="00D323BD">
        <w:rPr>
          <w:rFonts w:asciiTheme="minorHAnsi" w:hAnsiTheme="minorHAnsi"/>
        </w:rPr>
        <w:t>).</w:t>
      </w:r>
    </w:p>
    <w:p w:rsidR="000D4590" w:rsidRPr="00D323BD" w:rsidRDefault="00892F0D">
      <w:pPr>
        <w:pStyle w:val="Standard"/>
        <w:numPr>
          <w:ilvl w:val="0"/>
          <w:numId w:val="18"/>
        </w:numPr>
        <w:rPr>
          <w:rFonts w:asciiTheme="minorHAnsi" w:hAnsiTheme="minorHAnsi"/>
        </w:rPr>
      </w:pPr>
      <w:r w:rsidRPr="00D323BD">
        <w:rPr>
          <w:rFonts w:asciiTheme="minorHAnsi" w:hAnsiTheme="minorHAnsi"/>
        </w:rPr>
        <w:t>Systemy informatyczne, które udostępniają dane osobowe muszą spełniać warunki opisane z art. 32 i 33 ustawy i § 7 rozporządzenia. Wymagane w przywołanych przepisach obowiązki sprowadzają się m.in. do zapewnienia i udostępniania – na żądanie osoby, której dane są przetwarzane – informacji o:</w:t>
      </w:r>
    </w:p>
    <w:p w:rsidR="000D4590" w:rsidRPr="00D323BD" w:rsidRDefault="00892F0D" w:rsidP="005C1AEC">
      <w:pPr>
        <w:pStyle w:val="Standard"/>
        <w:numPr>
          <w:ilvl w:val="1"/>
          <w:numId w:val="24"/>
        </w:numPr>
        <w:rPr>
          <w:rFonts w:asciiTheme="minorHAnsi" w:hAnsiTheme="minorHAnsi"/>
        </w:rPr>
      </w:pPr>
      <w:r w:rsidRPr="00D323BD">
        <w:rPr>
          <w:rFonts w:asciiTheme="minorHAnsi" w:hAnsiTheme="minorHAnsi"/>
        </w:rPr>
        <w:t>dacie, od kiedy przetwarza się w zbiorze jej dane osobowe, oraz treści tych danych,</w:t>
      </w:r>
    </w:p>
    <w:p w:rsidR="000D4590" w:rsidRPr="00D323BD" w:rsidRDefault="00892F0D" w:rsidP="005C1AEC">
      <w:pPr>
        <w:pStyle w:val="Standard"/>
        <w:numPr>
          <w:ilvl w:val="1"/>
          <w:numId w:val="24"/>
        </w:numPr>
        <w:rPr>
          <w:rFonts w:asciiTheme="minorHAnsi" w:hAnsiTheme="minorHAnsi"/>
        </w:rPr>
      </w:pPr>
      <w:r w:rsidRPr="00D323BD">
        <w:rPr>
          <w:rFonts w:asciiTheme="minorHAnsi" w:hAnsiTheme="minorHAnsi"/>
        </w:rPr>
        <w:t>źródle, z którego pochodzą dane jej dotyczące, chyba że administrator jest obowiązany do zachowania w tym zakresie tajemnicy państwowej, służbowej lub zawodowej,</w:t>
      </w:r>
    </w:p>
    <w:p w:rsidR="000D4590" w:rsidRPr="00D323BD" w:rsidRDefault="00892F0D" w:rsidP="005C1AEC">
      <w:pPr>
        <w:pStyle w:val="Standard"/>
        <w:numPr>
          <w:ilvl w:val="1"/>
          <w:numId w:val="24"/>
        </w:numPr>
        <w:rPr>
          <w:rFonts w:asciiTheme="minorHAnsi" w:hAnsiTheme="minorHAnsi"/>
        </w:rPr>
      </w:pPr>
      <w:r w:rsidRPr="00D323BD">
        <w:rPr>
          <w:rFonts w:asciiTheme="minorHAnsi" w:hAnsiTheme="minorHAnsi"/>
        </w:rPr>
        <w:t>sposobie i zakresie udostępniania jej danych, a w szczególności informacji o odbiorcach lub kategoriach odbiorców, którym dane te są udostępniane,</w:t>
      </w:r>
    </w:p>
    <w:p w:rsidR="000D4590" w:rsidRPr="00D323BD" w:rsidRDefault="00892F0D" w:rsidP="005C1AEC">
      <w:pPr>
        <w:pStyle w:val="Standard"/>
        <w:numPr>
          <w:ilvl w:val="1"/>
          <w:numId w:val="24"/>
        </w:numPr>
        <w:rPr>
          <w:rFonts w:asciiTheme="minorHAnsi" w:hAnsiTheme="minorHAnsi"/>
        </w:rPr>
      </w:pPr>
      <w:r w:rsidRPr="00D323BD">
        <w:rPr>
          <w:rFonts w:asciiTheme="minorHAnsi" w:hAnsiTheme="minorHAnsi"/>
        </w:rPr>
        <w:t>sposobie, w jaki zebrano dane.</w:t>
      </w:r>
    </w:p>
    <w:p w:rsidR="000D4590" w:rsidRPr="00D323BD" w:rsidRDefault="00892F0D" w:rsidP="00287842">
      <w:pPr>
        <w:pStyle w:val="Nagwek2"/>
        <w:spacing w:after="0"/>
        <w:rPr>
          <w:rFonts w:asciiTheme="minorHAnsi" w:hAnsiTheme="minorHAnsi"/>
        </w:rPr>
      </w:pPr>
      <w:bookmarkStart w:id="41" w:name="_Toc534881639"/>
      <w:bookmarkStart w:id="42" w:name="_Toc535928436"/>
      <w:r w:rsidRPr="00D323BD">
        <w:rPr>
          <w:rFonts w:asciiTheme="minorHAnsi" w:hAnsiTheme="minorHAnsi"/>
        </w:rPr>
        <w:t>Środki ochrony w ramach systemu informatycznego</w:t>
      </w:r>
      <w:bookmarkEnd w:id="41"/>
      <w:bookmarkEnd w:id="42"/>
    </w:p>
    <w:p w:rsidR="000D4590" w:rsidRPr="00D323BD" w:rsidRDefault="00892F0D">
      <w:pPr>
        <w:pStyle w:val="Standard"/>
        <w:numPr>
          <w:ilvl w:val="0"/>
          <w:numId w:val="19"/>
        </w:numPr>
        <w:rPr>
          <w:rFonts w:asciiTheme="minorHAnsi" w:hAnsiTheme="minorHAnsi"/>
        </w:rPr>
      </w:pPr>
      <w:r w:rsidRPr="00D323BD">
        <w:rPr>
          <w:rFonts w:asciiTheme="minorHAnsi" w:hAnsiTheme="minorHAnsi"/>
        </w:rPr>
        <w:t xml:space="preserve">Wszystkie komputery IPAW są skonfigurowane w sposób uniemożliwiający logowanie lokalne. Jedynym możliwym uruchomieniem systemu jest logowanie do domeny Active </w:t>
      </w:r>
      <w:proofErr w:type="spellStart"/>
      <w:r w:rsidRPr="00D323BD">
        <w:rPr>
          <w:rFonts w:asciiTheme="minorHAnsi" w:hAnsiTheme="minorHAnsi"/>
        </w:rPr>
        <w:t>Directrory</w:t>
      </w:r>
      <w:proofErr w:type="spellEnd"/>
      <w:r w:rsidRPr="00D323BD">
        <w:rPr>
          <w:rFonts w:asciiTheme="minorHAnsi" w:hAnsiTheme="minorHAnsi"/>
        </w:rPr>
        <w:t xml:space="preserve"> o nazwie </w:t>
      </w:r>
      <w:proofErr w:type="spellStart"/>
      <w:r w:rsidRPr="00D323BD">
        <w:rPr>
          <w:rFonts w:asciiTheme="minorHAnsi" w:hAnsiTheme="minorHAnsi"/>
        </w:rPr>
        <w:t>um.local</w:t>
      </w:r>
      <w:proofErr w:type="spellEnd"/>
      <w:r w:rsidRPr="00D323BD">
        <w:rPr>
          <w:rFonts w:asciiTheme="minorHAnsi" w:hAnsiTheme="minorHAnsi"/>
        </w:rPr>
        <w:t xml:space="preserve"> za pomocą ważnego identyfikatora i hasła dostępu.</w:t>
      </w:r>
    </w:p>
    <w:p w:rsidR="000D4590" w:rsidRPr="00D323BD" w:rsidRDefault="00892F0D">
      <w:pPr>
        <w:pStyle w:val="Standard"/>
        <w:numPr>
          <w:ilvl w:val="0"/>
          <w:numId w:val="19"/>
        </w:numPr>
        <w:rPr>
          <w:rFonts w:asciiTheme="minorHAnsi" w:hAnsiTheme="minorHAnsi"/>
        </w:rPr>
      </w:pPr>
      <w:r w:rsidRPr="00D323BD">
        <w:rPr>
          <w:rFonts w:asciiTheme="minorHAnsi" w:hAnsiTheme="minorHAnsi"/>
        </w:rPr>
        <w:t>Zastosowano automatyczny i zabezpieczony hasłem wygaszacz ekranu w przypadku dłuższej nieaktywności użytkownika.</w:t>
      </w:r>
    </w:p>
    <w:p w:rsidR="000D4590" w:rsidRPr="00D323BD" w:rsidRDefault="00892F0D">
      <w:pPr>
        <w:pStyle w:val="Standard"/>
        <w:numPr>
          <w:ilvl w:val="0"/>
          <w:numId w:val="19"/>
        </w:numPr>
        <w:rPr>
          <w:rFonts w:asciiTheme="minorHAnsi" w:hAnsiTheme="minorHAnsi"/>
        </w:rPr>
      </w:pPr>
      <w:r w:rsidRPr="00D323BD">
        <w:rPr>
          <w:rFonts w:asciiTheme="minorHAnsi" w:hAnsiTheme="minorHAnsi"/>
        </w:rPr>
        <w:t>Każdy użytkownik systemu może i powinien na czas przerwy w pracy w systemie informatycznym zablokować komputer za pomocą klawiatury, kombinacją klawiszy [</w:t>
      </w:r>
      <w:proofErr w:type="spellStart"/>
      <w:r w:rsidRPr="00D323BD">
        <w:rPr>
          <w:rFonts w:asciiTheme="minorHAnsi" w:hAnsiTheme="minorHAnsi"/>
        </w:rPr>
        <w:t>windows</w:t>
      </w:r>
      <w:proofErr w:type="spellEnd"/>
      <w:r w:rsidRPr="00D323BD">
        <w:rPr>
          <w:rFonts w:asciiTheme="minorHAnsi" w:hAnsiTheme="minorHAnsi"/>
        </w:rPr>
        <w:t>] + L</w:t>
      </w:r>
    </w:p>
    <w:p w:rsidR="000D4590" w:rsidRPr="00D323BD" w:rsidRDefault="00892F0D" w:rsidP="00287842">
      <w:pPr>
        <w:pStyle w:val="Nagwek2"/>
        <w:spacing w:after="0"/>
        <w:rPr>
          <w:rFonts w:asciiTheme="minorHAnsi" w:hAnsiTheme="minorHAnsi"/>
        </w:rPr>
      </w:pPr>
      <w:bookmarkStart w:id="43" w:name="_Toc534881640"/>
      <w:bookmarkStart w:id="44" w:name="_Toc535928437"/>
      <w:r w:rsidRPr="00D323BD">
        <w:rPr>
          <w:rFonts w:asciiTheme="minorHAnsi" w:hAnsiTheme="minorHAnsi"/>
        </w:rPr>
        <w:t>Środki organizacyjne</w:t>
      </w:r>
      <w:bookmarkEnd w:id="43"/>
      <w:bookmarkEnd w:id="44"/>
    </w:p>
    <w:p w:rsidR="00741EC8" w:rsidRPr="00D323BD" w:rsidRDefault="00741EC8" w:rsidP="00741EC8">
      <w:pPr>
        <w:pStyle w:val="Standard"/>
        <w:numPr>
          <w:ilvl w:val="0"/>
          <w:numId w:val="20"/>
        </w:numPr>
        <w:rPr>
          <w:rFonts w:asciiTheme="minorHAnsi" w:hAnsiTheme="minorHAnsi"/>
        </w:rPr>
      </w:pPr>
      <w:r w:rsidRPr="00D323BD">
        <w:rPr>
          <w:rFonts w:asciiTheme="minorHAnsi" w:hAnsiTheme="minorHAnsi"/>
        </w:rPr>
        <w:t>Administrator danych przyznaje uprawnienia dostępu do przetwarzania danych osobowych</w:t>
      </w:r>
    </w:p>
    <w:p w:rsidR="00741EC8" w:rsidRPr="00D323BD" w:rsidRDefault="00741EC8" w:rsidP="00741EC8">
      <w:pPr>
        <w:pStyle w:val="Standard"/>
        <w:ind w:left="720"/>
        <w:rPr>
          <w:rFonts w:asciiTheme="minorHAnsi" w:hAnsiTheme="minorHAnsi"/>
        </w:rPr>
      </w:pPr>
      <w:r w:rsidRPr="00D323BD">
        <w:rPr>
          <w:rFonts w:asciiTheme="minorHAnsi" w:hAnsiTheme="minorHAnsi"/>
        </w:rPr>
        <w:t>w formie upoważnienia.</w:t>
      </w:r>
    </w:p>
    <w:p w:rsidR="00741EC8" w:rsidRPr="00287842" w:rsidRDefault="00741EC8" w:rsidP="00741EC8">
      <w:pPr>
        <w:pStyle w:val="Standard"/>
        <w:numPr>
          <w:ilvl w:val="0"/>
          <w:numId w:val="20"/>
        </w:numPr>
        <w:rPr>
          <w:rFonts w:asciiTheme="minorHAnsi" w:hAnsiTheme="minorHAnsi"/>
        </w:rPr>
      </w:pPr>
      <w:bookmarkStart w:id="45" w:name="OLE_LINK3"/>
      <w:bookmarkStart w:id="46" w:name="OLE_LINK4"/>
      <w:bookmarkStart w:id="47" w:name="OLE_LINK5"/>
      <w:r w:rsidRPr="00287842">
        <w:rPr>
          <w:rFonts w:asciiTheme="minorHAnsi" w:hAnsiTheme="minorHAnsi"/>
        </w:rPr>
        <w:t xml:space="preserve">Osoby upoważnione do przetwarzania danych osobowych są przed dopuszczeniem ich do pracy z tymi danymi </w:t>
      </w:r>
      <w:r w:rsidR="0039797A" w:rsidRPr="00287842">
        <w:rPr>
          <w:rFonts w:asciiTheme="minorHAnsi" w:hAnsiTheme="minorHAnsi"/>
        </w:rPr>
        <w:t xml:space="preserve">zapoznawane z przepisami </w:t>
      </w:r>
      <w:r w:rsidRPr="00287842">
        <w:rPr>
          <w:rFonts w:asciiTheme="minorHAnsi" w:hAnsiTheme="minorHAnsi"/>
        </w:rPr>
        <w:t>o ochronie danych osobowych, procedur</w:t>
      </w:r>
      <w:r w:rsidR="0039797A" w:rsidRPr="00287842">
        <w:rPr>
          <w:rFonts w:asciiTheme="minorHAnsi" w:hAnsiTheme="minorHAnsi"/>
        </w:rPr>
        <w:t>ami</w:t>
      </w:r>
      <w:r w:rsidRPr="00287842">
        <w:rPr>
          <w:rFonts w:asciiTheme="minorHAnsi" w:hAnsiTheme="minorHAnsi"/>
        </w:rPr>
        <w:t xml:space="preserve"> przetwarzania danych oraz podstawo</w:t>
      </w:r>
      <w:r w:rsidR="00EF4300" w:rsidRPr="00287842">
        <w:rPr>
          <w:rFonts w:asciiTheme="minorHAnsi" w:hAnsiTheme="minorHAnsi"/>
        </w:rPr>
        <w:t>wymi zagrożeniami związanymi</w:t>
      </w:r>
      <w:r w:rsidRPr="00287842">
        <w:rPr>
          <w:rFonts w:asciiTheme="minorHAnsi" w:hAnsiTheme="minorHAnsi"/>
        </w:rPr>
        <w:t xml:space="preserve"> z przetwarzaniem danych w systemie informatycznym</w:t>
      </w:r>
      <w:bookmarkEnd w:id="45"/>
      <w:bookmarkEnd w:id="46"/>
      <w:bookmarkEnd w:id="47"/>
      <w:r w:rsidRPr="00287842">
        <w:rPr>
          <w:rFonts w:asciiTheme="minorHAnsi" w:hAnsiTheme="minorHAnsi"/>
        </w:rPr>
        <w:t xml:space="preserve">. </w:t>
      </w:r>
    </w:p>
    <w:p w:rsidR="00C82357" w:rsidRPr="00D323BD" w:rsidRDefault="00741EC8" w:rsidP="005F40C2">
      <w:pPr>
        <w:pStyle w:val="Standard"/>
        <w:numPr>
          <w:ilvl w:val="0"/>
          <w:numId w:val="20"/>
        </w:numPr>
        <w:ind w:left="709"/>
        <w:rPr>
          <w:rFonts w:asciiTheme="minorHAnsi" w:hAnsiTheme="minorHAnsi"/>
        </w:rPr>
      </w:pPr>
      <w:r w:rsidRPr="00287842">
        <w:rPr>
          <w:rFonts w:asciiTheme="minorHAnsi" w:hAnsiTheme="minorHAnsi"/>
        </w:rPr>
        <w:t>Dział Kadr i Płac prowadzi</w:t>
      </w:r>
      <w:r w:rsidR="00892F0D" w:rsidRPr="00287842">
        <w:rPr>
          <w:rFonts w:asciiTheme="minorHAnsi" w:hAnsiTheme="minorHAnsi"/>
        </w:rPr>
        <w:t xml:space="preserve"> ewidencj</w:t>
      </w:r>
      <w:r w:rsidRPr="00287842">
        <w:rPr>
          <w:rFonts w:asciiTheme="minorHAnsi" w:hAnsiTheme="minorHAnsi"/>
        </w:rPr>
        <w:t>ę</w:t>
      </w:r>
      <w:r w:rsidR="00892F0D" w:rsidRPr="00287842">
        <w:rPr>
          <w:rFonts w:asciiTheme="minorHAnsi" w:hAnsiTheme="minorHAnsi"/>
        </w:rPr>
        <w:t xml:space="preserve"> osób upoważnionych do</w:t>
      </w:r>
      <w:r w:rsidR="00B844B5" w:rsidRPr="00287842">
        <w:rPr>
          <w:rFonts w:asciiTheme="minorHAnsi" w:hAnsiTheme="minorHAnsi"/>
        </w:rPr>
        <w:t xml:space="preserve"> przetwarzania danych </w:t>
      </w:r>
      <w:r w:rsidR="00B844B5" w:rsidRPr="00D323BD">
        <w:rPr>
          <w:rFonts w:asciiTheme="minorHAnsi" w:hAnsiTheme="minorHAnsi"/>
        </w:rPr>
        <w:t xml:space="preserve">osobowych, </w:t>
      </w:r>
      <w:r w:rsidRPr="00D323BD">
        <w:rPr>
          <w:rFonts w:asciiTheme="minorHAnsi" w:hAnsiTheme="minorHAnsi"/>
        </w:rPr>
        <w:t>oraz oświadczeń o zapoznaniu się z przepisami</w:t>
      </w:r>
      <w:r w:rsidR="00B844B5" w:rsidRPr="00D323BD">
        <w:rPr>
          <w:rFonts w:asciiTheme="minorHAnsi" w:hAnsiTheme="minorHAnsi"/>
        </w:rPr>
        <w:t>:</w:t>
      </w:r>
      <w:r w:rsidRPr="00D323BD">
        <w:rPr>
          <w:rFonts w:asciiTheme="minorHAnsi" w:hAnsiTheme="minorHAnsi"/>
        </w:rPr>
        <w:t xml:space="preserve"> </w:t>
      </w:r>
    </w:p>
    <w:p w:rsidR="00C82357" w:rsidRPr="00D323BD" w:rsidRDefault="00741EC8" w:rsidP="00C82357">
      <w:pPr>
        <w:pStyle w:val="Standard"/>
        <w:numPr>
          <w:ilvl w:val="0"/>
          <w:numId w:val="28"/>
        </w:numPr>
        <w:rPr>
          <w:rFonts w:asciiTheme="minorHAnsi" w:hAnsiTheme="minorHAnsi"/>
        </w:rPr>
      </w:pPr>
      <w:r w:rsidRPr="00D323BD">
        <w:rPr>
          <w:rFonts w:asciiTheme="minorHAnsi" w:hAnsiTheme="minorHAnsi"/>
        </w:rPr>
        <w:t>ochronie danych osobowych</w:t>
      </w:r>
      <w:r w:rsidR="00C82357" w:rsidRPr="00D323BD">
        <w:rPr>
          <w:rFonts w:asciiTheme="minorHAnsi" w:hAnsiTheme="minorHAnsi"/>
        </w:rPr>
        <w:t>,</w:t>
      </w:r>
    </w:p>
    <w:p w:rsidR="00C82357" w:rsidRPr="00D323BD" w:rsidRDefault="009A3345" w:rsidP="00C82357">
      <w:pPr>
        <w:pStyle w:val="Standard"/>
        <w:numPr>
          <w:ilvl w:val="0"/>
          <w:numId w:val="28"/>
        </w:numPr>
        <w:rPr>
          <w:rFonts w:asciiTheme="minorHAnsi" w:hAnsiTheme="minorHAnsi" w:cs="Times New Roman"/>
        </w:rPr>
      </w:pPr>
      <w:r w:rsidRPr="00D323BD">
        <w:rPr>
          <w:rFonts w:asciiTheme="minorHAnsi" w:hAnsiTheme="minorHAnsi" w:cs="Times New Roman"/>
        </w:rPr>
        <w:t xml:space="preserve">obwiązującej Polityce Bezpieczeństwa </w:t>
      </w:r>
      <w:r w:rsidR="00C82357" w:rsidRPr="00D323BD">
        <w:rPr>
          <w:rFonts w:asciiTheme="minorHAnsi" w:hAnsiTheme="minorHAnsi" w:cs="Times New Roman"/>
        </w:rPr>
        <w:t>IPAW</w:t>
      </w:r>
      <w:r w:rsidRPr="00D323BD">
        <w:rPr>
          <w:rFonts w:asciiTheme="minorHAnsi" w:hAnsiTheme="minorHAnsi" w:cs="Times New Roman"/>
        </w:rPr>
        <w:t xml:space="preserve">, </w:t>
      </w:r>
    </w:p>
    <w:p w:rsidR="00C82357" w:rsidRPr="00D323BD" w:rsidRDefault="009A3345" w:rsidP="00C82357">
      <w:pPr>
        <w:pStyle w:val="Standard"/>
        <w:numPr>
          <w:ilvl w:val="0"/>
          <w:numId w:val="28"/>
        </w:numPr>
        <w:rPr>
          <w:rFonts w:asciiTheme="minorHAnsi" w:hAnsiTheme="minorHAnsi" w:cs="Times New Roman"/>
        </w:rPr>
      </w:pPr>
      <w:r w:rsidRPr="00D323BD">
        <w:rPr>
          <w:rFonts w:asciiTheme="minorHAnsi" w:hAnsiTheme="minorHAnsi" w:cs="Times New Roman"/>
        </w:rPr>
        <w:t xml:space="preserve">obowiązującej Instrukcji zarządzania systemami informatycznym </w:t>
      </w:r>
      <w:r w:rsidR="00C82357" w:rsidRPr="00D323BD">
        <w:rPr>
          <w:rFonts w:asciiTheme="minorHAnsi" w:hAnsiTheme="minorHAnsi" w:cs="Times New Roman"/>
        </w:rPr>
        <w:t>IPAW,</w:t>
      </w:r>
    </w:p>
    <w:p w:rsidR="000D4590" w:rsidRPr="00D323BD" w:rsidRDefault="00C82357" w:rsidP="00C82357">
      <w:pPr>
        <w:pStyle w:val="Standard"/>
        <w:ind w:left="709"/>
        <w:rPr>
          <w:rFonts w:asciiTheme="minorHAnsi" w:hAnsiTheme="minorHAnsi"/>
        </w:rPr>
      </w:pPr>
      <w:r w:rsidRPr="00D323BD">
        <w:rPr>
          <w:rFonts w:asciiTheme="minorHAnsi" w:eastAsia="Arial" w:hAnsiTheme="minorHAnsi"/>
        </w:rPr>
        <w:t>W</w:t>
      </w:r>
      <w:r w:rsidR="00B844B5" w:rsidRPr="00D323BD">
        <w:rPr>
          <w:rFonts w:asciiTheme="minorHAnsi" w:eastAsia="Arial" w:hAnsiTheme="minorHAnsi"/>
        </w:rPr>
        <w:t xml:space="preserve">zór oświadczenia stanowi załącznik </w:t>
      </w:r>
      <w:r w:rsidR="00057077">
        <w:rPr>
          <w:rFonts w:asciiTheme="minorHAnsi" w:eastAsia="Arial" w:hAnsiTheme="minorHAnsi"/>
        </w:rPr>
        <w:t>8</w:t>
      </w:r>
      <w:r w:rsidR="00567B65" w:rsidRPr="00D323BD">
        <w:rPr>
          <w:rFonts w:asciiTheme="minorHAnsi" w:eastAsia="Arial" w:hAnsiTheme="minorHAnsi"/>
        </w:rPr>
        <w:t xml:space="preserve"> </w:t>
      </w:r>
      <w:r w:rsidR="00567B65" w:rsidRPr="00D323BD">
        <w:rPr>
          <w:rFonts w:asciiTheme="minorHAnsi" w:hAnsiTheme="minorHAnsi"/>
        </w:rPr>
        <w:t>do Polityki Bezpieczeństwa</w:t>
      </w:r>
      <w:r w:rsidR="00741EC8" w:rsidRPr="00D323BD">
        <w:rPr>
          <w:rFonts w:asciiTheme="minorHAnsi" w:hAnsiTheme="minorHAnsi"/>
        </w:rPr>
        <w:t>.</w:t>
      </w:r>
    </w:p>
    <w:p w:rsidR="000D4590" w:rsidRPr="00D323BD" w:rsidRDefault="00892F0D">
      <w:pPr>
        <w:pStyle w:val="Standard"/>
        <w:numPr>
          <w:ilvl w:val="0"/>
          <w:numId w:val="20"/>
        </w:numPr>
        <w:rPr>
          <w:rFonts w:asciiTheme="minorHAnsi" w:hAnsiTheme="minorHAnsi"/>
        </w:rPr>
      </w:pPr>
      <w:bookmarkStart w:id="48" w:name="__RefNumPara__507_659248486"/>
      <w:bookmarkEnd w:id="48"/>
      <w:r w:rsidRPr="00D323BD">
        <w:rPr>
          <w:rFonts w:asciiTheme="minorHAnsi" w:hAnsiTheme="minorHAnsi"/>
        </w:rPr>
        <w:t>Osobę, która utraciła uprawnienia dostępu do danych</w:t>
      </w:r>
      <w:r w:rsidR="00287842">
        <w:rPr>
          <w:rFonts w:asciiTheme="minorHAnsi" w:hAnsiTheme="minorHAnsi"/>
        </w:rPr>
        <w:t xml:space="preserve"> </w:t>
      </w:r>
      <w:r w:rsidRPr="00D323BD">
        <w:rPr>
          <w:rFonts w:asciiTheme="minorHAnsi" w:hAnsiTheme="minorHAnsi"/>
        </w:rPr>
        <w:t>osobowych, należy niezwłocznie wyrejestrować i unieważnić jej hasło oraz podjąć inne niezbędne czynności uniemożliwiające jej dalszy dostęp do danych.</w:t>
      </w:r>
    </w:p>
    <w:p w:rsidR="000D4590" w:rsidRPr="00D323BD" w:rsidRDefault="00892F0D">
      <w:pPr>
        <w:pStyle w:val="Standard"/>
        <w:numPr>
          <w:ilvl w:val="0"/>
          <w:numId w:val="20"/>
        </w:numPr>
        <w:rPr>
          <w:rFonts w:asciiTheme="minorHAnsi" w:hAnsiTheme="minorHAnsi"/>
        </w:rPr>
      </w:pPr>
      <w:r w:rsidRPr="00D323BD">
        <w:rPr>
          <w:rFonts w:asciiTheme="minorHAnsi" w:hAnsiTheme="minorHAnsi"/>
        </w:rPr>
        <w:t xml:space="preserve">Czynności wymienione w pkt. </w:t>
      </w:r>
      <w:r w:rsidR="00026BD8" w:rsidRPr="00D323BD">
        <w:rPr>
          <w:rFonts w:asciiTheme="minorHAnsi" w:hAnsiTheme="minorHAnsi"/>
        </w:rPr>
        <w:fldChar w:fldCharType="begin"/>
      </w:r>
      <w:r w:rsidR="00026BD8" w:rsidRPr="00D323BD">
        <w:rPr>
          <w:rFonts w:asciiTheme="minorHAnsi" w:hAnsiTheme="minorHAnsi"/>
        </w:rPr>
        <w:instrText xml:space="preserve"> PAGEREF __RefNumPara__507_659248486 </w:instrText>
      </w:r>
      <w:r w:rsidR="00026BD8" w:rsidRPr="00D323BD">
        <w:rPr>
          <w:rFonts w:asciiTheme="minorHAnsi" w:hAnsiTheme="minorHAnsi"/>
        </w:rPr>
        <w:fldChar w:fldCharType="separate"/>
      </w:r>
      <w:r w:rsidR="00E000E8">
        <w:rPr>
          <w:rFonts w:asciiTheme="minorHAnsi" w:hAnsiTheme="minorHAnsi"/>
          <w:noProof/>
        </w:rPr>
        <w:t>19</w:t>
      </w:r>
      <w:r w:rsidR="00026BD8" w:rsidRPr="00D323BD">
        <w:rPr>
          <w:rFonts w:asciiTheme="minorHAnsi" w:hAnsiTheme="minorHAnsi"/>
          <w:noProof/>
        </w:rPr>
        <w:fldChar w:fldCharType="end"/>
      </w:r>
      <w:r w:rsidRPr="00D323BD">
        <w:rPr>
          <w:rFonts w:asciiTheme="minorHAnsi" w:hAnsiTheme="minorHAnsi"/>
        </w:rPr>
        <w:t xml:space="preserve"> wykonuje Administrator Systemu na polecenie Administratora Danych lub osoby upoważnionej.</w:t>
      </w:r>
    </w:p>
    <w:p w:rsidR="000D4590" w:rsidRPr="00D323BD" w:rsidRDefault="00892F0D">
      <w:pPr>
        <w:pStyle w:val="Standard"/>
        <w:numPr>
          <w:ilvl w:val="0"/>
          <w:numId w:val="20"/>
        </w:numPr>
        <w:rPr>
          <w:rFonts w:asciiTheme="minorHAnsi" w:hAnsiTheme="minorHAnsi"/>
        </w:rPr>
      </w:pPr>
      <w:r w:rsidRPr="00D323BD">
        <w:rPr>
          <w:rFonts w:asciiTheme="minorHAnsi" w:hAnsiTheme="minorHAnsi"/>
        </w:rPr>
        <w:t>Nie wolno wykorzystywać identyfikatora osoby, która utraciła uprawnienia do dostępu do danych. Identyfikator osoby winien być unikalny.</w:t>
      </w:r>
    </w:p>
    <w:p w:rsidR="000D4590" w:rsidRPr="00D323BD" w:rsidRDefault="00892F0D">
      <w:pPr>
        <w:pStyle w:val="Standard"/>
        <w:numPr>
          <w:ilvl w:val="0"/>
          <w:numId w:val="20"/>
        </w:numPr>
        <w:rPr>
          <w:rFonts w:asciiTheme="minorHAnsi" w:hAnsiTheme="minorHAnsi"/>
        </w:rPr>
      </w:pPr>
      <w:r w:rsidRPr="00D323BD">
        <w:rPr>
          <w:rFonts w:asciiTheme="minorHAnsi" w:hAnsiTheme="minorHAnsi"/>
        </w:rPr>
        <w:t>Wprowadzono Instrukcje Zarządzania Systemem Informatycznym.</w:t>
      </w:r>
    </w:p>
    <w:p w:rsidR="000D4590" w:rsidRPr="00D323BD" w:rsidRDefault="00892F0D">
      <w:pPr>
        <w:pStyle w:val="Standard"/>
        <w:numPr>
          <w:ilvl w:val="0"/>
          <w:numId w:val="20"/>
        </w:numPr>
        <w:rPr>
          <w:rFonts w:asciiTheme="minorHAnsi" w:hAnsiTheme="minorHAnsi"/>
        </w:rPr>
      </w:pPr>
      <w:r w:rsidRPr="00D323BD">
        <w:rPr>
          <w:rFonts w:asciiTheme="minorHAnsi" w:hAnsiTheme="minorHAnsi"/>
        </w:rPr>
        <w:t>Wprowadzono zasadę czystego biurka i czystego ekranu.</w:t>
      </w:r>
    </w:p>
    <w:p w:rsidR="000D4590" w:rsidRPr="00D323BD" w:rsidRDefault="00892F0D">
      <w:pPr>
        <w:pStyle w:val="Standard"/>
        <w:numPr>
          <w:ilvl w:val="0"/>
          <w:numId w:val="20"/>
        </w:numPr>
        <w:rPr>
          <w:rFonts w:asciiTheme="minorHAnsi" w:hAnsiTheme="minorHAnsi"/>
        </w:rPr>
      </w:pPr>
      <w:r w:rsidRPr="00D323BD">
        <w:rPr>
          <w:rFonts w:asciiTheme="minorHAnsi" w:hAnsiTheme="minorHAnsi"/>
        </w:rPr>
        <w:t>Zdefiniowano procedury postępowania w sytuacji naruszenia ochrony danych osobowych.</w:t>
      </w:r>
    </w:p>
    <w:p w:rsidR="000D4590" w:rsidRPr="00D323BD" w:rsidRDefault="00892F0D">
      <w:pPr>
        <w:pStyle w:val="Standard"/>
        <w:numPr>
          <w:ilvl w:val="0"/>
          <w:numId w:val="20"/>
        </w:numPr>
        <w:rPr>
          <w:rFonts w:asciiTheme="minorHAnsi" w:hAnsiTheme="minorHAnsi"/>
        </w:rPr>
      </w:pPr>
      <w:r w:rsidRPr="00D323BD">
        <w:rPr>
          <w:rFonts w:asciiTheme="minorHAnsi" w:hAnsiTheme="minorHAnsi"/>
        </w:rPr>
        <w:t>Wprowadzono obowiązek rejestracji wszystkich przypadków awarii systemu, działań konserwacyjnych w systemie oraz naprawy systemu.</w:t>
      </w:r>
    </w:p>
    <w:p w:rsidR="000D4590" w:rsidRPr="00D323BD" w:rsidRDefault="00892F0D">
      <w:pPr>
        <w:pStyle w:val="Standard"/>
        <w:numPr>
          <w:ilvl w:val="0"/>
          <w:numId w:val="20"/>
        </w:numPr>
        <w:rPr>
          <w:rFonts w:asciiTheme="minorHAnsi" w:hAnsiTheme="minorHAnsi"/>
        </w:rPr>
      </w:pPr>
      <w:r w:rsidRPr="00D323BD">
        <w:rPr>
          <w:rFonts w:asciiTheme="minorHAnsi" w:hAnsiTheme="minorHAnsi"/>
        </w:rPr>
        <w:t>Określono sposób postępowania z nośnikami informacji.</w:t>
      </w:r>
    </w:p>
    <w:p w:rsidR="000D4590" w:rsidRPr="00D323BD" w:rsidRDefault="00892F0D">
      <w:pPr>
        <w:pStyle w:val="Standard"/>
        <w:numPr>
          <w:ilvl w:val="0"/>
          <w:numId w:val="20"/>
        </w:numPr>
        <w:rPr>
          <w:rFonts w:asciiTheme="minorHAnsi" w:hAnsiTheme="minorHAnsi"/>
        </w:rPr>
      </w:pPr>
      <w:r w:rsidRPr="00D323BD">
        <w:rPr>
          <w:rFonts w:asciiTheme="minorHAnsi" w:hAnsiTheme="minorHAnsi"/>
        </w:rPr>
        <w:t>Podczas wymiany informacji z osobą której tożsamości nie można zweryfikować (np. rozmowa telefoniczna, nie podpisany podpisem elektronicznym e-mail) urzędnik może przekazać</w:t>
      </w:r>
      <w:r w:rsidR="00287842">
        <w:rPr>
          <w:rFonts w:asciiTheme="minorHAnsi" w:hAnsiTheme="minorHAnsi"/>
        </w:rPr>
        <w:t xml:space="preserve"> </w:t>
      </w:r>
      <w:r w:rsidRPr="00D323BD">
        <w:rPr>
          <w:rFonts w:asciiTheme="minorHAnsi" w:hAnsiTheme="minorHAnsi"/>
        </w:rPr>
        <w:t>informacje dot. pracy IPAW nie zakazane prawem, a będące w jego posiadaniu lub objęte zakresem jego kompetencji lub uprawnień.</w:t>
      </w:r>
    </w:p>
    <w:p w:rsidR="000D4590" w:rsidRPr="00D323BD" w:rsidRDefault="00892F0D" w:rsidP="002B744C">
      <w:pPr>
        <w:pStyle w:val="Standard"/>
        <w:ind w:left="709"/>
        <w:rPr>
          <w:rFonts w:asciiTheme="minorHAnsi" w:hAnsiTheme="minorHAnsi"/>
        </w:rPr>
      </w:pPr>
      <w:r w:rsidRPr="00D323BD">
        <w:rPr>
          <w:rFonts w:asciiTheme="minorHAnsi" w:hAnsiTheme="minorHAnsi"/>
        </w:rPr>
        <w:t>Szczególnie powinny to być informacje zależne od potrzeb i oczekiwań klientów a dotyczące:</w:t>
      </w:r>
    </w:p>
    <w:p w:rsidR="000D4590" w:rsidRPr="00D323BD" w:rsidRDefault="00892F0D" w:rsidP="000A5A56">
      <w:pPr>
        <w:pStyle w:val="Standard"/>
        <w:numPr>
          <w:ilvl w:val="0"/>
          <w:numId w:val="25"/>
        </w:numPr>
        <w:rPr>
          <w:rFonts w:asciiTheme="minorHAnsi" w:hAnsiTheme="minorHAnsi"/>
        </w:rPr>
      </w:pPr>
      <w:r w:rsidRPr="00D323BD">
        <w:rPr>
          <w:rFonts w:asciiTheme="minorHAnsi" w:hAnsiTheme="minorHAnsi"/>
        </w:rPr>
        <w:t>organizacji pracy IPAW,</w:t>
      </w:r>
    </w:p>
    <w:p w:rsidR="000D4590" w:rsidRPr="00D323BD" w:rsidRDefault="00892F0D" w:rsidP="000A5A56">
      <w:pPr>
        <w:pStyle w:val="Standard"/>
        <w:numPr>
          <w:ilvl w:val="0"/>
          <w:numId w:val="25"/>
        </w:numPr>
        <w:rPr>
          <w:rFonts w:asciiTheme="minorHAnsi" w:hAnsiTheme="minorHAnsi"/>
        </w:rPr>
      </w:pPr>
      <w:r w:rsidRPr="00D323BD">
        <w:rPr>
          <w:rFonts w:asciiTheme="minorHAnsi" w:hAnsiTheme="minorHAnsi"/>
        </w:rPr>
        <w:t xml:space="preserve">obowiązującego prawa zewnętrznego i miejscowego w tym treści tego prawa oraz </w:t>
      </w:r>
      <w:r w:rsidR="00287842">
        <w:rPr>
          <w:rFonts w:asciiTheme="minorHAnsi" w:hAnsiTheme="minorHAnsi"/>
        </w:rPr>
        <w:t>o </w:t>
      </w:r>
      <w:r w:rsidRPr="00D323BD">
        <w:rPr>
          <w:rFonts w:asciiTheme="minorHAnsi" w:hAnsiTheme="minorHAnsi"/>
        </w:rPr>
        <w:t>zmianach tego prawa,</w:t>
      </w:r>
    </w:p>
    <w:p w:rsidR="000D4590" w:rsidRPr="00D323BD" w:rsidRDefault="00892F0D" w:rsidP="000A5A56">
      <w:pPr>
        <w:pStyle w:val="Standard"/>
        <w:numPr>
          <w:ilvl w:val="0"/>
          <w:numId w:val="25"/>
        </w:numPr>
        <w:rPr>
          <w:rFonts w:asciiTheme="minorHAnsi" w:hAnsiTheme="minorHAnsi"/>
        </w:rPr>
      </w:pPr>
      <w:r w:rsidRPr="00D323BD">
        <w:rPr>
          <w:rFonts w:asciiTheme="minorHAnsi" w:hAnsiTheme="minorHAnsi"/>
        </w:rPr>
        <w:t>naborze kandydatów do służby urzędniczej,</w:t>
      </w:r>
    </w:p>
    <w:p w:rsidR="000D4590" w:rsidRPr="00D323BD" w:rsidRDefault="00892F0D" w:rsidP="000A5A56">
      <w:pPr>
        <w:pStyle w:val="Standard"/>
        <w:numPr>
          <w:ilvl w:val="0"/>
          <w:numId w:val="25"/>
        </w:numPr>
        <w:rPr>
          <w:rFonts w:asciiTheme="minorHAnsi" w:hAnsiTheme="minorHAnsi"/>
        </w:rPr>
      </w:pPr>
      <w:r w:rsidRPr="00D323BD">
        <w:rPr>
          <w:rFonts w:asciiTheme="minorHAnsi" w:hAnsiTheme="minorHAnsi"/>
        </w:rPr>
        <w:t>obowiązujących procedur,</w:t>
      </w:r>
    </w:p>
    <w:p w:rsidR="000D4590" w:rsidRPr="00D323BD" w:rsidRDefault="00892F0D" w:rsidP="000A5A56">
      <w:pPr>
        <w:pStyle w:val="Standard"/>
        <w:numPr>
          <w:ilvl w:val="0"/>
          <w:numId w:val="25"/>
        </w:numPr>
        <w:rPr>
          <w:rFonts w:asciiTheme="minorHAnsi" w:hAnsiTheme="minorHAnsi"/>
        </w:rPr>
      </w:pPr>
      <w:r w:rsidRPr="00D323BD">
        <w:rPr>
          <w:rFonts w:asciiTheme="minorHAnsi" w:hAnsiTheme="minorHAnsi"/>
        </w:rPr>
        <w:t>prowadzonych rejestrach, ewidencjach i archiwach oraz o sposobach i zasadach udostępniania danych w nich zawartych,</w:t>
      </w:r>
    </w:p>
    <w:p w:rsidR="000D4590" w:rsidRPr="00D323BD" w:rsidRDefault="00892F0D" w:rsidP="000A5A56">
      <w:pPr>
        <w:pStyle w:val="Standard"/>
        <w:numPr>
          <w:ilvl w:val="0"/>
          <w:numId w:val="25"/>
        </w:numPr>
        <w:rPr>
          <w:rFonts w:asciiTheme="minorHAnsi" w:hAnsiTheme="minorHAnsi"/>
        </w:rPr>
      </w:pPr>
      <w:r w:rsidRPr="00D323BD">
        <w:rPr>
          <w:rFonts w:asciiTheme="minorHAnsi" w:hAnsiTheme="minorHAnsi"/>
        </w:rPr>
        <w:t>rodzajów usług publicznych,</w:t>
      </w:r>
    </w:p>
    <w:p w:rsidR="000D4590" w:rsidRPr="00D323BD" w:rsidRDefault="00892F0D" w:rsidP="000A5A56">
      <w:pPr>
        <w:pStyle w:val="Standard"/>
        <w:numPr>
          <w:ilvl w:val="0"/>
          <w:numId w:val="25"/>
        </w:numPr>
        <w:rPr>
          <w:rFonts w:asciiTheme="minorHAnsi" w:hAnsiTheme="minorHAnsi"/>
        </w:rPr>
      </w:pPr>
      <w:r w:rsidRPr="00D323BD">
        <w:rPr>
          <w:rFonts w:asciiTheme="minorHAnsi" w:hAnsiTheme="minorHAnsi"/>
        </w:rPr>
        <w:t>treści aktów administracyjnych i ich rozstrzygnięć nie rozstrzygnięć dotyczących spraw indywidualnych bo nie wiemy z kim rozmawiamy ,</w:t>
      </w:r>
    </w:p>
    <w:p w:rsidR="000D4590" w:rsidRPr="00D323BD" w:rsidRDefault="00892F0D" w:rsidP="000A5A56">
      <w:pPr>
        <w:pStyle w:val="Standard"/>
        <w:numPr>
          <w:ilvl w:val="0"/>
          <w:numId w:val="25"/>
        </w:numPr>
        <w:rPr>
          <w:rFonts w:asciiTheme="minorHAnsi" w:hAnsiTheme="minorHAnsi"/>
        </w:rPr>
      </w:pPr>
      <w:r w:rsidRPr="00D323BD">
        <w:rPr>
          <w:rFonts w:asciiTheme="minorHAnsi" w:hAnsiTheme="minorHAnsi"/>
        </w:rPr>
        <w:t>stanowiska w prawach publicznych zajęte pr</w:t>
      </w:r>
      <w:r w:rsidR="002B744C" w:rsidRPr="00D323BD">
        <w:rPr>
          <w:rFonts w:asciiTheme="minorHAnsi" w:hAnsiTheme="minorHAnsi"/>
        </w:rPr>
        <w:t>zez organy władzy stanowiącej i </w:t>
      </w:r>
      <w:r w:rsidRPr="00D323BD">
        <w:rPr>
          <w:rFonts w:asciiTheme="minorHAnsi" w:hAnsiTheme="minorHAnsi"/>
        </w:rPr>
        <w:t>wykonawczej,</w:t>
      </w:r>
    </w:p>
    <w:p w:rsidR="000D4590" w:rsidRPr="00D323BD" w:rsidRDefault="00892F0D" w:rsidP="000A5A56">
      <w:pPr>
        <w:pStyle w:val="Standard"/>
        <w:numPr>
          <w:ilvl w:val="0"/>
          <w:numId w:val="25"/>
        </w:numPr>
        <w:rPr>
          <w:rFonts w:asciiTheme="minorHAnsi" w:hAnsiTheme="minorHAnsi"/>
        </w:rPr>
      </w:pPr>
      <w:r w:rsidRPr="00D323BD">
        <w:rPr>
          <w:rFonts w:asciiTheme="minorHAnsi" w:hAnsiTheme="minorHAnsi"/>
        </w:rPr>
        <w:t>kompetencji kierownictwa IPAW i urzędników,</w:t>
      </w:r>
    </w:p>
    <w:p w:rsidR="000D4590" w:rsidRPr="00D323BD" w:rsidRDefault="00892F0D" w:rsidP="000A5A56">
      <w:pPr>
        <w:pStyle w:val="Standard"/>
        <w:numPr>
          <w:ilvl w:val="0"/>
          <w:numId w:val="25"/>
        </w:numPr>
        <w:rPr>
          <w:rFonts w:asciiTheme="minorHAnsi" w:hAnsiTheme="minorHAnsi"/>
        </w:rPr>
      </w:pPr>
      <w:r w:rsidRPr="00D323BD">
        <w:rPr>
          <w:rFonts w:asciiTheme="minorHAnsi" w:hAnsiTheme="minorHAnsi"/>
        </w:rPr>
        <w:t>inne informacje, będące powszechnie znanymi, które mogą przyczynić się do nawiązania kontaktu z klientem i są potrzebne lub oczekiwane przez klienta.</w:t>
      </w:r>
    </w:p>
    <w:p w:rsidR="000D4590" w:rsidRPr="00D323BD" w:rsidRDefault="00892F0D">
      <w:pPr>
        <w:pStyle w:val="Standard"/>
        <w:numPr>
          <w:ilvl w:val="0"/>
          <w:numId w:val="20"/>
        </w:numPr>
        <w:rPr>
          <w:rFonts w:asciiTheme="minorHAnsi" w:hAnsiTheme="minorHAnsi"/>
        </w:rPr>
      </w:pPr>
      <w:r w:rsidRPr="00D323BD">
        <w:rPr>
          <w:rFonts w:asciiTheme="minorHAnsi" w:hAnsiTheme="minorHAnsi"/>
        </w:rPr>
        <w:t>Podczas wymiany informacji z osobą której tożsamości nie można zweryfikować (np. rozmowa telefoniczna, nie podpisany podpisem elektronicznym e-mail) urzędnik nie może przekazać informacji dotyczących:</w:t>
      </w:r>
    </w:p>
    <w:p w:rsidR="000D4590" w:rsidRPr="00D323BD" w:rsidRDefault="00892F0D" w:rsidP="000A5A56">
      <w:pPr>
        <w:pStyle w:val="Standard"/>
        <w:numPr>
          <w:ilvl w:val="0"/>
          <w:numId w:val="26"/>
        </w:numPr>
        <w:rPr>
          <w:rFonts w:asciiTheme="minorHAnsi" w:hAnsiTheme="minorHAnsi"/>
        </w:rPr>
      </w:pPr>
      <w:r w:rsidRPr="00D323BD">
        <w:rPr>
          <w:rFonts w:asciiTheme="minorHAnsi" w:hAnsiTheme="minorHAnsi"/>
        </w:rPr>
        <w:t>danych osobowych stron postępowania administracyjnego,</w:t>
      </w:r>
    </w:p>
    <w:p w:rsidR="000D4590" w:rsidRPr="00D323BD" w:rsidRDefault="00892F0D" w:rsidP="000A5A56">
      <w:pPr>
        <w:pStyle w:val="Standard"/>
        <w:numPr>
          <w:ilvl w:val="0"/>
          <w:numId w:val="26"/>
        </w:numPr>
        <w:rPr>
          <w:rFonts w:asciiTheme="minorHAnsi" w:hAnsiTheme="minorHAnsi"/>
        </w:rPr>
      </w:pPr>
      <w:r w:rsidRPr="00D323BD">
        <w:rPr>
          <w:rFonts w:asciiTheme="minorHAnsi" w:hAnsiTheme="minorHAnsi"/>
        </w:rPr>
        <w:t>przebiegu indywidualnego postępowania administracyjnego,</w:t>
      </w:r>
    </w:p>
    <w:p w:rsidR="000D4590" w:rsidRPr="00D323BD" w:rsidRDefault="00892F0D" w:rsidP="000A5A56">
      <w:pPr>
        <w:pStyle w:val="Standard"/>
        <w:numPr>
          <w:ilvl w:val="0"/>
          <w:numId w:val="26"/>
        </w:numPr>
        <w:rPr>
          <w:rFonts w:asciiTheme="minorHAnsi" w:hAnsiTheme="minorHAnsi"/>
        </w:rPr>
      </w:pPr>
      <w:r w:rsidRPr="00D323BD">
        <w:rPr>
          <w:rFonts w:asciiTheme="minorHAnsi" w:hAnsiTheme="minorHAnsi"/>
        </w:rPr>
        <w:t>tajemnicy handlowej i skarbowej,</w:t>
      </w:r>
    </w:p>
    <w:p w:rsidR="000D4590" w:rsidRPr="00D323BD" w:rsidRDefault="00892F0D" w:rsidP="000A5A56">
      <w:pPr>
        <w:pStyle w:val="Standard"/>
        <w:numPr>
          <w:ilvl w:val="0"/>
          <w:numId w:val="26"/>
        </w:numPr>
        <w:rPr>
          <w:rFonts w:asciiTheme="minorHAnsi" w:hAnsiTheme="minorHAnsi"/>
        </w:rPr>
      </w:pPr>
      <w:r w:rsidRPr="00D323BD">
        <w:rPr>
          <w:rFonts w:asciiTheme="minorHAnsi" w:hAnsiTheme="minorHAnsi"/>
        </w:rPr>
        <w:t>informacji niejawnych,</w:t>
      </w:r>
    </w:p>
    <w:p w:rsidR="000D4590" w:rsidRPr="00D323BD" w:rsidRDefault="00892F0D">
      <w:pPr>
        <w:pStyle w:val="Standard"/>
        <w:numPr>
          <w:ilvl w:val="0"/>
          <w:numId w:val="20"/>
        </w:numPr>
        <w:rPr>
          <w:rFonts w:asciiTheme="minorHAnsi" w:hAnsiTheme="minorHAnsi"/>
        </w:rPr>
      </w:pPr>
      <w:r w:rsidRPr="00D323BD">
        <w:rPr>
          <w:rFonts w:asciiTheme="minorHAnsi" w:hAnsiTheme="minorHAnsi"/>
        </w:rPr>
        <w:t>Każdy dokument papierowy przeznaczony do wyrzucenia powinien być uprzednio zniszczony w sposób uniemożliwiający jego odczytanie (np. przy pomocy niszczarki do dokumentów).</w:t>
      </w:r>
    </w:p>
    <w:p w:rsidR="000D4590" w:rsidRPr="00D323BD" w:rsidRDefault="00892F0D">
      <w:pPr>
        <w:pStyle w:val="Standard"/>
        <w:numPr>
          <w:ilvl w:val="0"/>
          <w:numId w:val="20"/>
        </w:numPr>
        <w:rPr>
          <w:rFonts w:asciiTheme="minorHAnsi" w:hAnsiTheme="minorHAnsi"/>
        </w:rPr>
      </w:pPr>
      <w:r w:rsidRPr="00D323BD">
        <w:rPr>
          <w:rFonts w:asciiTheme="minorHAnsi" w:hAnsiTheme="minorHAnsi"/>
        </w:rPr>
        <w:t>W umowach zawieranych z kontrahentami zewnętrzny</w:t>
      </w:r>
      <w:r w:rsidR="00287842">
        <w:rPr>
          <w:rFonts w:asciiTheme="minorHAnsi" w:hAnsiTheme="minorHAnsi"/>
        </w:rPr>
        <w:t>mi należy umieszczać klauzulę o </w:t>
      </w:r>
      <w:r w:rsidRPr="00D323BD">
        <w:rPr>
          <w:rFonts w:asciiTheme="minorHAnsi" w:hAnsiTheme="minorHAnsi"/>
        </w:rPr>
        <w:t>zachowaniu poufności. W uzasadnionych przypadkach w powyższych umowach należy określić sankcję za złamanie takiej klauzuli.</w:t>
      </w:r>
    </w:p>
    <w:p w:rsidR="00AC6AEC" w:rsidRPr="00D323BD" w:rsidRDefault="00AC6AEC" w:rsidP="00AC6AEC">
      <w:pPr>
        <w:pStyle w:val="Standard"/>
        <w:numPr>
          <w:ilvl w:val="0"/>
          <w:numId w:val="20"/>
        </w:numPr>
        <w:rPr>
          <w:rFonts w:asciiTheme="minorHAnsi" w:hAnsiTheme="minorHAnsi"/>
        </w:rPr>
      </w:pPr>
      <w:r w:rsidRPr="00D323BD">
        <w:rPr>
          <w:rFonts w:asciiTheme="minorHAnsi" w:hAnsiTheme="minorHAnsi"/>
        </w:rPr>
        <w:t>W ramach porozumienia, Gmina Wałbrzych dokonuje badania skuteczności zabezpieczeń Zintegrowanego Systemu Zarządzania Jakością i Bezpiec</w:t>
      </w:r>
      <w:r w:rsidR="00384557" w:rsidRPr="00D323BD">
        <w:rPr>
          <w:rFonts w:asciiTheme="minorHAnsi" w:hAnsiTheme="minorHAnsi"/>
        </w:rPr>
        <w:t>zeństwa Informacji, opisanego w </w:t>
      </w:r>
      <w:r w:rsidRPr="00D323BD">
        <w:rPr>
          <w:rFonts w:asciiTheme="minorHAnsi" w:hAnsiTheme="minorHAnsi"/>
        </w:rPr>
        <w:t>załączniku nr 1.</w:t>
      </w:r>
      <w:r w:rsidR="00A47336" w:rsidRPr="00D323BD">
        <w:rPr>
          <w:rFonts w:asciiTheme="minorHAnsi" w:hAnsiTheme="minorHAnsi"/>
        </w:rPr>
        <w:t>2</w:t>
      </w:r>
      <w:r w:rsidRPr="00D323BD">
        <w:rPr>
          <w:rFonts w:asciiTheme="minorHAnsi" w:hAnsiTheme="minorHAnsi"/>
        </w:rPr>
        <w:t xml:space="preserve"> do Polityki Bezpieczeństwa Dokumentacji UMW.</w:t>
      </w:r>
    </w:p>
    <w:p w:rsidR="000D4590" w:rsidRPr="00D323BD" w:rsidRDefault="00892F0D">
      <w:pPr>
        <w:pStyle w:val="Nagwek2"/>
        <w:rPr>
          <w:rFonts w:asciiTheme="minorHAnsi" w:hAnsiTheme="minorHAnsi"/>
        </w:rPr>
      </w:pPr>
      <w:bookmarkStart w:id="49" w:name="_Toc534881641"/>
      <w:bookmarkStart w:id="50" w:name="_Toc535928438"/>
      <w:r w:rsidRPr="00D323BD">
        <w:rPr>
          <w:rFonts w:asciiTheme="minorHAnsi" w:hAnsiTheme="minorHAnsi"/>
        </w:rPr>
        <w:t>Odpowiedzialność osób upoważnionych do przetwarzania danych osobowych</w:t>
      </w:r>
      <w:bookmarkEnd w:id="49"/>
      <w:bookmarkEnd w:id="50"/>
    </w:p>
    <w:p w:rsidR="000D4590" w:rsidRPr="00D323BD" w:rsidRDefault="00892F0D" w:rsidP="007B038F">
      <w:pPr>
        <w:pStyle w:val="Text"/>
        <w:spacing w:before="0" w:after="0"/>
        <w:ind w:firstLine="851"/>
        <w:rPr>
          <w:rFonts w:asciiTheme="minorHAnsi" w:hAnsiTheme="minorHAnsi"/>
        </w:rPr>
      </w:pPr>
      <w:r w:rsidRPr="00D323BD">
        <w:rPr>
          <w:rFonts w:asciiTheme="minorHAnsi" w:hAnsiTheme="minorHAnsi"/>
        </w:rPr>
        <w:t xml:space="preserve">Niezastosowanie się do prowadzonej przez </w:t>
      </w:r>
      <w:r w:rsidR="00057077">
        <w:rPr>
          <w:rFonts w:asciiTheme="minorHAnsi" w:hAnsiTheme="minorHAnsi"/>
        </w:rPr>
        <w:t>A</w:t>
      </w:r>
      <w:r w:rsidRPr="00D323BD">
        <w:rPr>
          <w:rFonts w:asciiTheme="minorHAnsi" w:hAnsiTheme="minorHAnsi"/>
        </w:rPr>
        <w:t xml:space="preserve">dministratora </w:t>
      </w:r>
      <w:r w:rsidR="00057077">
        <w:rPr>
          <w:rFonts w:asciiTheme="minorHAnsi" w:hAnsiTheme="minorHAnsi"/>
        </w:rPr>
        <w:t>D</w:t>
      </w:r>
      <w:r w:rsidRPr="00D323BD">
        <w:rPr>
          <w:rFonts w:asciiTheme="minorHAnsi" w:hAnsiTheme="minorHAnsi"/>
        </w:rPr>
        <w:t xml:space="preserve">anych </w:t>
      </w:r>
      <w:r w:rsidR="00057077">
        <w:rPr>
          <w:rFonts w:asciiTheme="minorHAnsi" w:hAnsiTheme="minorHAnsi"/>
        </w:rPr>
        <w:t>P</w:t>
      </w:r>
      <w:r w:rsidRPr="00D323BD">
        <w:rPr>
          <w:rFonts w:asciiTheme="minorHAnsi" w:hAnsiTheme="minorHAnsi"/>
        </w:rPr>
        <w:t xml:space="preserve">olityki </w:t>
      </w:r>
      <w:r w:rsidR="00057077">
        <w:rPr>
          <w:rFonts w:asciiTheme="minorHAnsi" w:hAnsiTheme="minorHAnsi"/>
        </w:rPr>
        <w:t>B</w:t>
      </w:r>
      <w:r w:rsidRPr="00D323BD">
        <w:rPr>
          <w:rFonts w:asciiTheme="minorHAnsi" w:hAnsiTheme="minorHAnsi"/>
        </w:rPr>
        <w:t>ezpieczeństwa przetwarzania danych osobowych, której założenia określa niniejszy dokument, i naruszenie procedur ochrony danych przez pracowników upoważnionych do przetwarzania danych osobowych będzie potraktowane jako ciężkie naruszenie obowiązków pracowniczych.</w:t>
      </w:r>
    </w:p>
    <w:p w:rsidR="000D4590" w:rsidRPr="00D323BD" w:rsidRDefault="00892F0D" w:rsidP="007B038F">
      <w:pPr>
        <w:pStyle w:val="Text"/>
        <w:spacing w:before="0" w:after="0"/>
        <w:ind w:firstLine="851"/>
        <w:rPr>
          <w:rFonts w:asciiTheme="minorHAnsi" w:hAnsiTheme="minorHAnsi"/>
        </w:rPr>
      </w:pPr>
      <w:r w:rsidRPr="00D323BD">
        <w:rPr>
          <w:rFonts w:asciiTheme="minorHAnsi" w:hAnsiTheme="minorHAnsi"/>
        </w:rPr>
        <w:t>Niezależnie od powyższego, osoby popełniające przestępstwo mogą być</w:t>
      </w:r>
      <w:r w:rsidR="00287842">
        <w:rPr>
          <w:rFonts w:asciiTheme="minorHAnsi" w:hAnsiTheme="minorHAnsi"/>
        </w:rPr>
        <w:t xml:space="preserve"> </w:t>
      </w:r>
      <w:r w:rsidRPr="00D323BD">
        <w:rPr>
          <w:rFonts w:asciiTheme="minorHAnsi" w:hAnsiTheme="minorHAnsi"/>
        </w:rPr>
        <w:t>pociągnięte do odpowiedzialności karnej zwłaszcza na podstawie art. 51-52 ustawy oraz art. 266 Kodeksu karnego.</w:t>
      </w:r>
    </w:p>
    <w:p w:rsidR="000D4590" w:rsidRPr="00D323BD" w:rsidRDefault="00892F0D">
      <w:pPr>
        <w:pStyle w:val="Nagwek1"/>
        <w:rPr>
          <w:rFonts w:asciiTheme="minorHAnsi" w:hAnsiTheme="minorHAnsi"/>
        </w:rPr>
      </w:pPr>
      <w:bookmarkStart w:id="51" w:name="_Toc534881642"/>
      <w:bookmarkStart w:id="52" w:name="_Toc535928439"/>
      <w:r w:rsidRPr="00D323BD">
        <w:rPr>
          <w:rFonts w:asciiTheme="minorHAnsi" w:hAnsiTheme="minorHAnsi"/>
        </w:rPr>
        <w:t>Postanowienia końcowe.</w:t>
      </w:r>
      <w:bookmarkEnd w:id="51"/>
      <w:bookmarkEnd w:id="52"/>
    </w:p>
    <w:p w:rsidR="009A33D2" w:rsidRDefault="004A1ED9" w:rsidP="007B038F">
      <w:pPr>
        <w:pStyle w:val="Text"/>
        <w:numPr>
          <w:ilvl w:val="0"/>
          <w:numId w:val="30"/>
        </w:numPr>
        <w:spacing w:before="0" w:after="0"/>
        <w:ind w:left="425" w:hanging="357"/>
        <w:rPr>
          <w:rFonts w:asciiTheme="minorHAnsi" w:hAnsiTheme="minorHAnsi"/>
        </w:rPr>
      </w:pPr>
      <w:r>
        <w:rPr>
          <w:rFonts w:asciiTheme="minorHAnsi" w:hAnsiTheme="minorHAnsi"/>
        </w:rPr>
        <w:t>O</w:t>
      </w:r>
      <w:r w:rsidRPr="004A1ED9">
        <w:rPr>
          <w:rFonts w:asciiTheme="minorHAnsi" w:hAnsiTheme="minorHAnsi"/>
        </w:rPr>
        <w:t>soba upoważniona przez A</w:t>
      </w:r>
      <w:r>
        <w:rPr>
          <w:rFonts w:asciiTheme="minorHAnsi" w:hAnsiTheme="minorHAnsi"/>
        </w:rPr>
        <w:t xml:space="preserve">dministratora </w:t>
      </w:r>
      <w:r w:rsidRPr="004A1ED9">
        <w:rPr>
          <w:rFonts w:asciiTheme="minorHAnsi" w:hAnsiTheme="minorHAnsi"/>
        </w:rPr>
        <w:t>D</w:t>
      </w:r>
      <w:r>
        <w:rPr>
          <w:rFonts w:asciiTheme="minorHAnsi" w:hAnsiTheme="minorHAnsi"/>
        </w:rPr>
        <w:t>anych</w:t>
      </w:r>
      <w:r w:rsidRPr="004A1ED9">
        <w:rPr>
          <w:rFonts w:asciiTheme="minorHAnsi" w:hAnsiTheme="minorHAnsi"/>
        </w:rPr>
        <w:t xml:space="preserve"> dokonuje corocznie przeglądów i w razie konieczności aktualizacji Polityki</w:t>
      </w:r>
      <w:r>
        <w:rPr>
          <w:rFonts w:asciiTheme="minorHAnsi" w:hAnsiTheme="minorHAnsi"/>
        </w:rPr>
        <w:t xml:space="preserve"> Bezpieczeństwa</w:t>
      </w:r>
      <w:r w:rsidRPr="004A1ED9">
        <w:rPr>
          <w:rFonts w:asciiTheme="minorHAnsi" w:hAnsiTheme="minorHAnsi"/>
        </w:rPr>
        <w:t>. Weryfikacja zapisów jest prowadzona pod kątem zgodności stanu deklarowanego ze stanem faktycznym.</w:t>
      </w:r>
    </w:p>
    <w:p w:rsidR="004A1ED9" w:rsidRPr="004A1ED9" w:rsidRDefault="004A1ED9" w:rsidP="007B038F">
      <w:pPr>
        <w:pStyle w:val="Text"/>
        <w:numPr>
          <w:ilvl w:val="0"/>
          <w:numId w:val="30"/>
        </w:numPr>
        <w:spacing w:before="0" w:after="0"/>
        <w:ind w:left="425" w:hanging="357"/>
        <w:rPr>
          <w:rFonts w:asciiTheme="minorHAnsi" w:hAnsiTheme="minorHAnsi"/>
        </w:rPr>
      </w:pPr>
      <w:r w:rsidRPr="004A1ED9">
        <w:rPr>
          <w:rFonts w:asciiTheme="minorHAnsi" w:hAnsiTheme="minorHAnsi"/>
        </w:rPr>
        <w:t>Polityka</w:t>
      </w:r>
      <w:r>
        <w:rPr>
          <w:rFonts w:asciiTheme="minorHAnsi" w:hAnsiTheme="minorHAnsi"/>
        </w:rPr>
        <w:t xml:space="preserve"> Bezpieczeństwa</w:t>
      </w:r>
      <w:r w:rsidRPr="004A1ED9">
        <w:rPr>
          <w:rFonts w:asciiTheme="minorHAnsi" w:hAnsiTheme="minorHAnsi"/>
        </w:rPr>
        <w:t xml:space="preserve">, a w szczególności Rejestr Czynności i Rejestr Kategorii podlegają aktualizacji każdorazowo w przypadku zmiany zbioru danych, a także w przypadku zmiany przepisów prawa dotyczącego ochrony </w:t>
      </w:r>
      <w:r>
        <w:rPr>
          <w:rFonts w:asciiTheme="minorHAnsi" w:hAnsiTheme="minorHAnsi"/>
        </w:rPr>
        <w:t>d</w:t>
      </w:r>
      <w:r w:rsidRPr="004A1ED9">
        <w:rPr>
          <w:rFonts w:asciiTheme="minorHAnsi" w:hAnsiTheme="minorHAnsi"/>
        </w:rPr>
        <w:t>anych</w:t>
      </w:r>
      <w:r>
        <w:rPr>
          <w:rFonts w:asciiTheme="minorHAnsi" w:hAnsiTheme="minorHAnsi"/>
        </w:rPr>
        <w:t xml:space="preserve"> osobowych</w:t>
      </w:r>
      <w:r w:rsidRPr="004A1ED9">
        <w:rPr>
          <w:rFonts w:asciiTheme="minorHAnsi" w:hAnsiTheme="minorHAnsi"/>
        </w:rPr>
        <w:t>. Aktualizacja jest przeprowadzana przez osobę upoważnioną przez ADO.</w:t>
      </w:r>
    </w:p>
    <w:p w:rsidR="004A1ED9" w:rsidRDefault="004A1ED9" w:rsidP="007B038F">
      <w:pPr>
        <w:pStyle w:val="Text"/>
        <w:numPr>
          <w:ilvl w:val="0"/>
          <w:numId w:val="30"/>
        </w:numPr>
        <w:spacing w:before="0" w:after="0"/>
        <w:ind w:left="425" w:hanging="357"/>
        <w:rPr>
          <w:rFonts w:asciiTheme="minorHAnsi" w:hAnsiTheme="minorHAnsi"/>
        </w:rPr>
      </w:pPr>
      <w:r w:rsidRPr="004A1ED9">
        <w:rPr>
          <w:rFonts w:asciiTheme="minorHAnsi" w:hAnsiTheme="minorHAnsi"/>
        </w:rPr>
        <w:t xml:space="preserve">W celu zapewnienia kontroli nad procesem przetwarzania </w:t>
      </w:r>
      <w:r>
        <w:rPr>
          <w:rFonts w:asciiTheme="minorHAnsi" w:hAnsiTheme="minorHAnsi"/>
        </w:rPr>
        <w:t>d</w:t>
      </w:r>
      <w:r w:rsidRPr="004A1ED9">
        <w:rPr>
          <w:rFonts w:asciiTheme="minorHAnsi" w:hAnsiTheme="minorHAnsi"/>
        </w:rPr>
        <w:t>anych</w:t>
      </w:r>
      <w:r>
        <w:rPr>
          <w:rFonts w:asciiTheme="minorHAnsi" w:hAnsiTheme="minorHAnsi"/>
        </w:rPr>
        <w:t xml:space="preserve"> osobowych</w:t>
      </w:r>
      <w:r w:rsidRPr="004A1ED9">
        <w:rPr>
          <w:rFonts w:asciiTheme="minorHAnsi" w:hAnsiTheme="minorHAnsi"/>
        </w:rPr>
        <w:t xml:space="preserve"> oraz w celu zapewnienia aktualności dokumentu Polityki</w:t>
      </w:r>
      <w:r>
        <w:rPr>
          <w:rFonts w:asciiTheme="minorHAnsi" w:hAnsiTheme="minorHAnsi"/>
        </w:rPr>
        <w:t xml:space="preserve"> Bezpieczeństwa</w:t>
      </w:r>
      <w:r w:rsidRPr="004A1ED9">
        <w:rPr>
          <w:rFonts w:asciiTheme="minorHAnsi" w:hAnsiTheme="minorHAnsi"/>
        </w:rPr>
        <w:t xml:space="preserve">, wszystkie działania dotyczące sfery ochrony </w:t>
      </w:r>
      <w:r>
        <w:rPr>
          <w:rFonts w:asciiTheme="minorHAnsi" w:hAnsiTheme="minorHAnsi"/>
        </w:rPr>
        <w:t>d</w:t>
      </w:r>
      <w:r w:rsidRPr="004A1ED9">
        <w:rPr>
          <w:rFonts w:asciiTheme="minorHAnsi" w:hAnsiTheme="minorHAnsi"/>
        </w:rPr>
        <w:t>anych</w:t>
      </w:r>
      <w:r>
        <w:rPr>
          <w:rFonts w:asciiTheme="minorHAnsi" w:hAnsiTheme="minorHAnsi"/>
        </w:rPr>
        <w:t xml:space="preserve"> osobowych</w:t>
      </w:r>
      <w:r w:rsidRPr="004A1ED9">
        <w:rPr>
          <w:rFonts w:asciiTheme="minorHAnsi" w:hAnsiTheme="minorHAnsi"/>
        </w:rPr>
        <w:t xml:space="preserve"> są raportowane oraz konsultowane z osobą upoważnioną przez A</w:t>
      </w:r>
      <w:r>
        <w:rPr>
          <w:rFonts w:asciiTheme="minorHAnsi" w:hAnsiTheme="minorHAnsi"/>
        </w:rPr>
        <w:t xml:space="preserve">dministratora </w:t>
      </w:r>
      <w:r w:rsidRPr="004A1ED9">
        <w:rPr>
          <w:rFonts w:asciiTheme="minorHAnsi" w:hAnsiTheme="minorHAnsi"/>
        </w:rPr>
        <w:t>D</w:t>
      </w:r>
      <w:r>
        <w:rPr>
          <w:rFonts w:asciiTheme="minorHAnsi" w:hAnsiTheme="minorHAnsi"/>
        </w:rPr>
        <w:t>anych.</w:t>
      </w:r>
    </w:p>
    <w:p w:rsidR="004A1ED9" w:rsidRDefault="004A1ED9" w:rsidP="007B038F">
      <w:pPr>
        <w:pStyle w:val="Text"/>
        <w:numPr>
          <w:ilvl w:val="0"/>
          <w:numId w:val="30"/>
        </w:numPr>
        <w:spacing w:before="0" w:after="0"/>
        <w:ind w:left="425" w:hanging="357"/>
        <w:rPr>
          <w:rFonts w:asciiTheme="minorHAnsi" w:hAnsiTheme="minorHAnsi"/>
        </w:rPr>
      </w:pPr>
      <w:r w:rsidRPr="004A1ED9">
        <w:rPr>
          <w:rFonts w:asciiTheme="minorHAnsi" w:hAnsiTheme="minorHAnsi"/>
        </w:rPr>
        <w:t xml:space="preserve">Każda osoba upoważniona do przetwarzania </w:t>
      </w:r>
      <w:r>
        <w:rPr>
          <w:rFonts w:asciiTheme="minorHAnsi" w:hAnsiTheme="minorHAnsi"/>
        </w:rPr>
        <w:t>d</w:t>
      </w:r>
      <w:r w:rsidRPr="004A1ED9">
        <w:rPr>
          <w:rFonts w:asciiTheme="minorHAnsi" w:hAnsiTheme="minorHAnsi"/>
        </w:rPr>
        <w:t>anych</w:t>
      </w:r>
      <w:r>
        <w:rPr>
          <w:rFonts w:asciiTheme="minorHAnsi" w:hAnsiTheme="minorHAnsi"/>
        </w:rPr>
        <w:t xml:space="preserve"> osobowych</w:t>
      </w:r>
      <w:r w:rsidRPr="004A1ED9">
        <w:rPr>
          <w:rFonts w:asciiTheme="minorHAnsi" w:hAnsiTheme="minorHAnsi"/>
        </w:rPr>
        <w:t xml:space="preserve"> przez </w:t>
      </w:r>
      <w:r>
        <w:rPr>
          <w:rFonts w:asciiTheme="minorHAnsi" w:hAnsiTheme="minorHAnsi"/>
        </w:rPr>
        <w:t>IPAW</w:t>
      </w:r>
      <w:r w:rsidRPr="004A1ED9">
        <w:rPr>
          <w:rFonts w:asciiTheme="minorHAnsi" w:hAnsiTheme="minorHAnsi"/>
        </w:rPr>
        <w:t xml:space="preserve"> ma obowiązek zapoznania się z Polityką </w:t>
      </w:r>
      <w:r>
        <w:rPr>
          <w:rFonts w:asciiTheme="minorHAnsi" w:hAnsiTheme="minorHAnsi"/>
        </w:rPr>
        <w:t xml:space="preserve">Bezpieczeństwa </w:t>
      </w:r>
      <w:r w:rsidRPr="004A1ED9">
        <w:rPr>
          <w:rFonts w:asciiTheme="minorHAnsi" w:hAnsiTheme="minorHAnsi"/>
        </w:rPr>
        <w:t xml:space="preserve">i stosowania zasad w niej opisanych. </w:t>
      </w:r>
      <w:r>
        <w:rPr>
          <w:rFonts w:asciiTheme="minorHAnsi" w:hAnsiTheme="minorHAnsi"/>
        </w:rPr>
        <w:t>IPAW</w:t>
      </w:r>
      <w:r w:rsidRPr="004A1ED9">
        <w:rPr>
          <w:rFonts w:asciiTheme="minorHAnsi" w:hAnsiTheme="minorHAnsi"/>
        </w:rPr>
        <w:t xml:space="preserve"> udostępnia do zapoznania się osobom upoważnionym treść dokumentu lub wyciąg z dokumentu w wersji elektronicznej lub papierowej, na etapie rozpoczynania współpracy, co dana osoba potwierdza poprzez podpisanie się na otrzymanym upoważnieniu.</w:t>
      </w:r>
    </w:p>
    <w:p w:rsidR="000D4590" w:rsidRPr="005F58AF" w:rsidRDefault="000D4590">
      <w:pPr>
        <w:pStyle w:val="Standard"/>
        <w:rPr>
          <w:rFonts w:asciiTheme="minorHAnsi" w:hAnsiTheme="minorHAnsi"/>
        </w:rPr>
      </w:pPr>
    </w:p>
    <w:sectPr w:rsidR="000D4590" w:rsidRPr="005F58AF">
      <w:headerReference w:type="default" r:id="rId8"/>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428" w:rsidRDefault="00883428">
      <w:r>
        <w:separator/>
      </w:r>
    </w:p>
  </w:endnote>
  <w:endnote w:type="continuationSeparator" w:id="0">
    <w:p w:rsidR="00883428" w:rsidRDefault="0088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charset w:val="00"/>
    <w:family w:val="auto"/>
    <w:pitch w:val="default"/>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428" w:rsidRDefault="00883428">
      <w:r>
        <w:rPr>
          <w:color w:val="000000"/>
        </w:rPr>
        <w:separator/>
      </w:r>
    </w:p>
  </w:footnote>
  <w:footnote w:type="continuationSeparator" w:id="0">
    <w:p w:rsidR="00883428" w:rsidRDefault="00883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0AF" w:rsidRDefault="00FC60AF" w:rsidP="00FC60AF">
    <w:pPr>
      <w:pStyle w:val="Bezodstpw"/>
      <w:spacing w:line="360" w:lineRule="auto"/>
      <w:rPr>
        <w:rFonts w:asciiTheme="minorHAnsi" w:hAnsiTheme="minorHAnsi"/>
        <w:b/>
        <w:bCs/>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510A"/>
    <w:multiLevelType w:val="multilevel"/>
    <w:tmpl w:val="81DC643A"/>
    <w:lvl w:ilvl="0">
      <w:start w:val="1"/>
      <w:numFmt w:val="decimal"/>
      <w:lvlText w:val=" %1."/>
      <w:lvlJc w:val="left"/>
      <w:pPr>
        <w:ind w:left="720" w:hanging="360"/>
      </w:pPr>
    </w:lvl>
    <w:lvl w:ilvl="1">
      <w:start w:val="1"/>
      <w:numFmt w:val="lowerLetter"/>
      <w:lvlText w:val=" %2)"/>
      <w:lvlJc w:val="left"/>
      <w:pPr>
        <w:ind w:left="1080" w:hanging="360"/>
      </w:p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 w15:restartNumberingAfterBreak="0">
    <w:nsid w:val="067261BF"/>
    <w:multiLevelType w:val="hybridMultilevel"/>
    <w:tmpl w:val="EC9CCDD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97A3FF5"/>
    <w:multiLevelType w:val="multilevel"/>
    <w:tmpl w:val="D284CACE"/>
    <w:styleLink w:val="Numbering4"/>
    <w:lvl w:ilvl="0">
      <w:start w:val="1"/>
      <w:numFmt w:val="upperRoman"/>
      <w:lvlText w:val="%1."/>
      <w:lvlJc w:val="left"/>
      <w:pPr>
        <w:ind w:left="283" w:hanging="283"/>
      </w:pPr>
    </w:lvl>
    <w:lvl w:ilvl="1">
      <w:start w:val="2"/>
      <w:numFmt w:val="upperRoman"/>
      <w:lvlText w:val="%2."/>
      <w:lvlJc w:val="left"/>
      <w:pPr>
        <w:ind w:left="567" w:hanging="283"/>
      </w:pPr>
    </w:lvl>
    <w:lvl w:ilvl="2">
      <w:start w:val="3"/>
      <w:numFmt w:val="upperRoman"/>
      <w:lvlText w:val="%3."/>
      <w:lvlJc w:val="left"/>
      <w:pPr>
        <w:ind w:left="850" w:hanging="283"/>
      </w:pPr>
    </w:lvl>
    <w:lvl w:ilvl="3">
      <w:start w:val="4"/>
      <w:numFmt w:val="upperRoman"/>
      <w:lvlText w:val="%4."/>
      <w:lvlJc w:val="left"/>
      <w:pPr>
        <w:ind w:left="1134" w:hanging="283"/>
      </w:pPr>
    </w:lvl>
    <w:lvl w:ilvl="4">
      <w:start w:val="5"/>
      <w:numFmt w:val="upperRoman"/>
      <w:lvlText w:val="%5."/>
      <w:lvlJc w:val="left"/>
      <w:pPr>
        <w:ind w:left="1417" w:hanging="283"/>
      </w:pPr>
    </w:lvl>
    <w:lvl w:ilvl="5">
      <w:start w:val="6"/>
      <w:numFmt w:val="upperRoman"/>
      <w:lvlText w:val="%6."/>
      <w:lvlJc w:val="left"/>
      <w:pPr>
        <w:ind w:left="1701" w:hanging="283"/>
      </w:pPr>
    </w:lvl>
    <w:lvl w:ilvl="6">
      <w:start w:val="7"/>
      <w:numFmt w:val="upperRoman"/>
      <w:lvlText w:val="%7."/>
      <w:lvlJc w:val="left"/>
      <w:pPr>
        <w:ind w:left="1984" w:hanging="283"/>
      </w:pPr>
    </w:lvl>
    <w:lvl w:ilvl="7">
      <w:start w:val="8"/>
      <w:numFmt w:val="upperRoman"/>
      <w:lvlText w:val="%8."/>
      <w:lvlJc w:val="left"/>
      <w:pPr>
        <w:ind w:left="2268" w:hanging="283"/>
      </w:pPr>
    </w:lvl>
    <w:lvl w:ilvl="8">
      <w:start w:val="9"/>
      <w:numFmt w:val="upperRoman"/>
      <w:lvlText w:val="%9."/>
      <w:lvlJc w:val="left"/>
      <w:pPr>
        <w:ind w:left="2551" w:hanging="283"/>
      </w:pPr>
    </w:lvl>
  </w:abstractNum>
  <w:abstractNum w:abstractNumId="3" w15:restartNumberingAfterBreak="0">
    <w:nsid w:val="0A254C45"/>
    <w:multiLevelType w:val="multilevel"/>
    <w:tmpl w:val="72D85E9E"/>
    <w:styleLink w:val="WW8Num25"/>
    <w:lvl w:ilvl="0">
      <w:start w:val="1"/>
      <w:numFmt w:val="decimal"/>
      <w:lvlText w:val="%1."/>
      <w:lvlJc w:val="left"/>
      <w:pPr>
        <w:ind w:left="720" w:hanging="360"/>
      </w:pPr>
    </w:lvl>
    <w:lvl w:ilvl="1">
      <w:start w:val="8"/>
      <w:numFmt w:val="upperRoman"/>
      <w:lvlText w:val="%2."/>
      <w:lvlJc w:val="left"/>
      <w:pPr>
        <w:ind w:left="1800" w:hanging="72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15:restartNumberingAfterBreak="0">
    <w:nsid w:val="0B834D65"/>
    <w:multiLevelType w:val="hybridMultilevel"/>
    <w:tmpl w:val="B854EA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C51E5C"/>
    <w:multiLevelType w:val="multilevel"/>
    <w:tmpl w:val="EC20470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15A6F3F"/>
    <w:multiLevelType w:val="multilevel"/>
    <w:tmpl w:val="32264EC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1B338F0"/>
    <w:multiLevelType w:val="multilevel"/>
    <w:tmpl w:val="DBDE4FAA"/>
    <w:lvl w:ilvl="0">
      <w:start w:val="1"/>
      <w:numFmt w:val="decimal"/>
      <w:lvlText w:val="%1."/>
      <w:lvlJc w:val="left"/>
      <w:pPr>
        <w:ind w:left="720" w:hanging="360"/>
      </w:pPr>
      <w:rPr>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3F6086E"/>
    <w:multiLevelType w:val="hybridMultilevel"/>
    <w:tmpl w:val="AB3A3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36279E"/>
    <w:multiLevelType w:val="hybridMultilevel"/>
    <w:tmpl w:val="B5226BF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C0820B1"/>
    <w:multiLevelType w:val="hybridMultilevel"/>
    <w:tmpl w:val="DEDEA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032D08"/>
    <w:multiLevelType w:val="hybridMultilevel"/>
    <w:tmpl w:val="77903E1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2" w15:restartNumberingAfterBreak="0">
    <w:nsid w:val="1FCB7667"/>
    <w:multiLevelType w:val="hybridMultilevel"/>
    <w:tmpl w:val="18164D06"/>
    <w:lvl w:ilvl="0" w:tplc="04150001">
      <w:start w:val="1"/>
      <w:numFmt w:val="bullet"/>
      <w:lvlText w:val=""/>
      <w:lvlJc w:val="left"/>
      <w:pPr>
        <w:ind w:left="1210" w:hanging="360"/>
      </w:pPr>
      <w:rPr>
        <w:rFonts w:ascii="Symbol" w:hAnsi="Symbol"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13" w15:restartNumberingAfterBreak="0">
    <w:nsid w:val="227635B8"/>
    <w:multiLevelType w:val="hybridMultilevel"/>
    <w:tmpl w:val="24AE7C92"/>
    <w:lvl w:ilvl="0" w:tplc="0415000F">
      <w:start w:val="1"/>
      <w:numFmt w:val="decimal"/>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14" w15:restartNumberingAfterBreak="0">
    <w:nsid w:val="24AB6672"/>
    <w:multiLevelType w:val="multilevel"/>
    <w:tmpl w:val="EA706414"/>
    <w:styleLink w:val="WW8Num9"/>
    <w:lvl w:ilvl="0">
      <w:start w:val="1"/>
      <w:numFmt w:val="lowerLetter"/>
      <w:lvlText w:val="%1)"/>
      <w:lvlJc w:val="left"/>
      <w:pPr>
        <w:ind w:left="1020" w:hanging="480"/>
      </w:pPr>
    </w:lvl>
    <w:lvl w:ilvl="1">
      <w:start w:val="1"/>
      <w:numFmt w:val="decimal"/>
      <w:lvlText w:val="%2."/>
      <w:lvlJc w:val="left"/>
      <w:pPr>
        <w:ind w:left="1620" w:hanging="360"/>
      </w:pPr>
    </w:lvl>
    <w:lvl w:ilvl="2">
      <w:start w:val="1"/>
      <w:numFmt w:val="lowerRoman"/>
      <w:lvlText w:val="%3."/>
      <w:lvlJc w:val="right"/>
      <w:pPr>
        <w:ind w:left="2340" w:hanging="234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450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6660"/>
      </w:pPr>
    </w:lvl>
  </w:abstractNum>
  <w:abstractNum w:abstractNumId="15" w15:restartNumberingAfterBreak="0">
    <w:nsid w:val="28BB4E50"/>
    <w:multiLevelType w:val="hybridMultilevel"/>
    <w:tmpl w:val="961C17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9EF62E2"/>
    <w:multiLevelType w:val="hybridMultilevel"/>
    <w:tmpl w:val="6C86BC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BFE6CE1"/>
    <w:multiLevelType w:val="hybridMultilevel"/>
    <w:tmpl w:val="76307C6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CE04258"/>
    <w:multiLevelType w:val="multilevel"/>
    <w:tmpl w:val="C33C72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E070F08"/>
    <w:multiLevelType w:val="hybridMultilevel"/>
    <w:tmpl w:val="C898EE4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CB772A"/>
    <w:multiLevelType w:val="hybridMultilevel"/>
    <w:tmpl w:val="8AEC11DE"/>
    <w:lvl w:ilvl="0" w:tplc="04150001">
      <w:start w:val="1"/>
      <w:numFmt w:val="bullet"/>
      <w:lvlText w:val=""/>
      <w:lvlJc w:val="left"/>
      <w:pPr>
        <w:ind w:left="1210" w:hanging="360"/>
      </w:pPr>
      <w:rPr>
        <w:rFonts w:ascii="Symbol" w:hAnsi="Symbol"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21" w15:restartNumberingAfterBreak="0">
    <w:nsid w:val="34FB3BE7"/>
    <w:multiLevelType w:val="hybridMultilevel"/>
    <w:tmpl w:val="9C8639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5D202CD"/>
    <w:multiLevelType w:val="hybridMultilevel"/>
    <w:tmpl w:val="A280A7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8525CDA"/>
    <w:multiLevelType w:val="hybridMultilevel"/>
    <w:tmpl w:val="C26A0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F82FF2"/>
    <w:multiLevelType w:val="multilevel"/>
    <w:tmpl w:val="3098A738"/>
    <w:styleLink w:val="Outline"/>
    <w:lvl w:ilvl="0">
      <w:start w:val="1"/>
      <w:numFmt w:val="upperRoman"/>
      <w:pStyle w:val="Nagwek1"/>
      <w:lvlText w:val=" %1."/>
      <w:lvlJc w:val="left"/>
      <w:pPr>
        <w:ind w:left="340" w:hanging="340"/>
      </w:pPr>
    </w:lvl>
    <w:lvl w:ilvl="1">
      <w:start w:val="1"/>
      <w:numFmt w:val="upperLetter"/>
      <w:pStyle w:val="Nagwek2"/>
      <w:lvlText w:val=" %2."/>
      <w:lvlJc w:val="left"/>
      <w:pPr>
        <w:ind w:left="340" w:hanging="340"/>
      </w:pPr>
    </w:lvl>
    <w:lvl w:ilvl="2">
      <w:start w:val="1"/>
      <w:numFmt w:val="lowerRoman"/>
      <w:pStyle w:val="Nagwek3"/>
      <w:lvlText w:val=" %3."/>
      <w:lvlJc w:val="left"/>
    </w:lvl>
    <w:lvl w:ilvl="3">
      <w:start w:val="1"/>
      <w:numFmt w:val="lowerLetter"/>
      <w:pStyle w:val="Nagwek4"/>
      <w:lvlText w:val=" %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3B9F0191"/>
    <w:multiLevelType w:val="multilevel"/>
    <w:tmpl w:val="674E8426"/>
    <w:lvl w:ilvl="0">
      <w:start w:val="1"/>
      <w:numFmt w:val="decimal"/>
      <w:lvlText w:val=" %1."/>
      <w:lvlJc w:val="left"/>
      <w:pPr>
        <w:ind w:left="720" w:hanging="360"/>
      </w:pPr>
    </w:lvl>
    <w:lvl w:ilvl="1">
      <w:start w:val="1"/>
      <w:numFmt w:val="lowerLetter"/>
      <w:lvlText w:val=" %2)"/>
      <w:lvlJc w:val="left"/>
      <w:pPr>
        <w:ind w:left="1080" w:hanging="360"/>
      </w:p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26" w15:restartNumberingAfterBreak="0">
    <w:nsid w:val="3F3C17CD"/>
    <w:multiLevelType w:val="multilevel"/>
    <w:tmpl w:val="9202C272"/>
    <w:styleLink w:val="Numbering11"/>
    <w:lvl w:ilvl="0">
      <w:start w:val="1"/>
      <w:numFmt w:val="decimal"/>
      <w:lvlText w:val=" %1 "/>
      <w:lvlJc w:val="left"/>
      <w:pPr>
        <w:ind w:left="283" w:hanging="283"/>
      </w:pPr>
    </w:lvl>
    <w:lvl w:ilvl="1">
      <w:start w:val="1"/>
      <w:numFmt w:val="decimal"/>
      <w:lvlText w:val=" %1.%2 "/>
      <w:lvlJc w:val="left"/>
      <w:pPr>
        <w:ind w:left="567" w:hanging="283"/>
      </w:pPr>
    </w:lvl>
    <w:lvl w:ilvl="2">
      <w:start w:val="1"/>
      <w:numFmt w:val="decimal"/>
      <w:lvlText w:val=" %1.%2.%3 "/>
      <w:lvlJc w:val="left"/>
      <w:pPr>
        <w:ind w:left="850" w:hanging="283"/>
      </w:pPr>
    </w:lvl>
    <w:lvl w:ilvl="3">
      <w:start w:val="1"/>
      <w:numFmt w:val="decimal"/>
      <w:lvlText w:val=" %1.%2.%3.%4 "/>
      <w:lvlJc w:val="left"/>
      <w:pPr>
        <w:ind w:left="1134" w:hanging="283"/>
      </w:pPr>
    </w:lvl>
    <w:lvl w:ilvl="4">
      <w:start w:val="1"/>
      <w:numFmt w:val="decimal"/>
      <w:lvlText w:val=" %1.%2.%3.%4.%5 "/>
      <w:lvlJc w:val="left"/>
      <w:pPr>
        <w:ind w:left="1417" w:hanging="283"/>
      </w:pPr>
    </w:lvl>
    <w:lvl w:ilvl="5">
      <w:start w:val="1"/>
      <w:numFmt w:val="decimal"/>
      <w:lvlText w:val=" %1.%2.%3.%4.%5.%6 "/>
      <w:lvlJc w:val="left"/>
      <w:pPr>
        <w:ind w:left="1701" w:hanging="283"/>
      </w:pPr>
    </w:lvl>
    <w:lvl w:ilvl="6">
      <w:start w:val="1"/>
      <w:numFmt w:val="decimal"/>
      <w:lvlText w:val=" %1.%2.%3.%4.%5.%6.%7 "/>
      <w:lvlJc w:val="left"/>
      <w:pPr>
        <w:ind w:left="1984" w:hanging="283"/>
      </w:pPr>
    </w:lvl>
    <w:lvl w:ilvl="7">
      <w:start w:val="1"/>
      <w:numFmt w:val="decimal"/>
      <w:lvlText w:val=" %1.%2.%3.%4.%5.%6.%7.%8 "/>
      <w:lvlJc w:val="left"/>
      <w:pPr>
        <w:ind w:left="2268" w:hanging="283"/>
      </w:pPr>
    </w:lvl>
    <w:lvl w:ilvl="8">
      <w:start w:val="1"/>
      <w:numFmt w:val="decimal"/>
      <w:lvlText w:val=" %1.%2.%3.%4.%5.%6.%7.%8.%9 "/>
      <w:lvlJc w:val="left"/>
      <w:pPr>
        <w:ind w:left="2551" w:hanging="283"/>
      </w:pPr>
    </w:lvl>
  </w:abstractNum>
  <w:abstractNum w:abstractNumId="27" w15:restartNumberingAfterBreak="0">
    <w:nsid w:val="42B259D5"/>
    <w:multiLevelType w:val="hybridMultilevel"/>
    <w:tmpl w:val="5F444D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C14AB6"/>
    <w:multiLevelType w:val="hybridMultilevel"/>
    <w:tmpl w:val="EBC6AC4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DAE5888"/>
    <w:multiLevelType w:val="hybridMultilevel"/>
    <w:tmpl w:val="823EF2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C561BE"/>
    <w:multiLevelType w:val="hybridMultilevel"/>
    <w:tmpl w:val="32C889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6133EC"/>
    <w:multiLevelType w:val="multilevel"/>
    <w:tmpl w:val="2526AC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5AE54A96"/>
    <w:multiLevelType w:val="hybridMultilevel"/>
    <w:tmpl w:val="B4B65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CC6A12"/>
    <w:multiLevelType w:val="multilevel"/>
    <w:tmpl w:val="15E45362"/>
    <w:lvl w:ilvl="0">
      <w:start w:val="1"/>
      <w:numFmt w:val="decimal"/>
      <w:lvlText w:val=" %1."/>
      <w:lvlJc w:val="left"/>
      <w:pPr>
        <w:ind w:left="720" w:hanging="360"/>
      </w:pPr>
    </w:lvl>
    <w:lvl w:ilvl="1">
      <w:start w:val="1"/>
      <w:numFmt w:val="lowerLetter"/>
      <w:lvlText w:val=" %2)"/>
      <w:lvlJc w:val="left"/>
      <w:pPr>
        <w:ind w:left="1080" w:hanging="360"/>
      </w:p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34" w15:restartNumberingAfterBreak="0">
    <w:nsid w:val="627A32EA"/>
    <w:multiLevelType w:val="hybridMultilevel"/>
    <w:tmpl w:val="D56C08F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6347738D"/>
    <w:multiLevelType w:val="multilevel"/>
    <w:tmpl w:val="59B293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63D70D99"/>
    <w:multiLevelType w:val="hybridMultilevel"/>
    <w:tmpl w:val="AB22C6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2F240D"/>
    <w:multiLevelType w:val="hybridMultilevel"/>
    <w:tmpl w:val="557CE7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48807CE"/>
    <w:multiLevelType w:val="multilevel"/>
    <w:tmpl w:val="36C8F10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65663562"/>
    <w:multiLevelType w:val="multilevel"/>
    <w:tmpl w:val="39D06826"/>
    <w:styleLink w:val="WW8Num1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0" w15:restartNumberingAfterBreak="0">
    <w:nsid w:val="65791CA1"/>
    <w:multiLevelType w:val="multilevel"/>
    <w:tmpl w:val="E33AA3A2"/>
    <w:styleLink w:val="Numbering5"/>
    <w:lvl w:ilvl="0">
      <w:start w:val="1"/>
      <w:numFmt w:val="decimal"/>
      <w:lvlText w:val=" %1."/>
      <w:lvlJc w:val="left"/>
      <w:pPr>
        <w:ind w:left="511" w:hanging="454"/>
      </w:pPr>
    </w:lvl>
    <w:lvl w:ilvl="1">
      <w:start w:val="1"/>
      <w:numFmt w:val="lowerLetter"/>
      <w:lvlText w:val=" %2)"/>
      <w:lvlJc w:val="left"/>
      <w:pPr>
        <w:ind w:left="709" w:hanging="454"/>
      </w:pPr>
    </w:lvl>
    <w:lvl w:ilvl="2">
      <w:numFmt w:val="bullet"/>
      <w:lvlText w:val="•"/>
      <w:lvlJc w:val="left"/>
      <w:pPr>
        <w:ind w:left="964" w:hanging="340"/>
      </w:pPr>
      <w:rPr>
        <w:rFonts w:ascii="StarSymbol" w:eastAsia="StarSymbol" w:hAnsi="StarSymbol" w:cs="StarSymbol"/>
        <w:sz w:val="18"/>
        <w:szCs w:val="18"/>
      </w:rPr>
    </w:lvl>
    <w:lvl w:ilvl="3">
      <w:numFmt w:val="bullet"/>
      <w:lvlText w:val="•"/>
      <w:lvlJc w:val="left"/>
      <w:pPr>
        <w:ind w:left="1134" w:hanging="224"/>
      </w:pPr>
      <w:rPr>
        <w:rFonts w:ascii="StarSymbol" w:eastAsia="StarSymbol" w:hAnsi="StarSymbol" w:cs="StarSymbol"/>
        <w:sz w:val="18"/>
        <w:szCs w:val="18"/>
      </w:rPr>
    </w:lvl>
    <w:lvl w:ilvl="4">
      <w:numFmt w:val="bullet"/>
      <w:lvlText w:val="•"/>
      <w:lvlJc w:val="left"/>
      <w:pPr>
        <w:ind w:left="1358" w:hanging="224"/>
      </w:pPr>
      <w:rPr>
        <w:rFonts w:ascii="StarSymbol" w:eastAsia="StarSymbol" w:hAnsi="StarSymbol" w:cs="StarSymbol"/>
        <w:sz w:val="18"/>
        <w:szCs w:val="18"/>
      </w:rPr>
    </w:lvl>
    <w:lvl w:ilvl="5">
      <w:numFmt w:val="bullet"/>
      <w:lvlText w:val="•"/>
      <w:lvlJc w:val="left"/>
      <w:pPr>
        <w:ind w:left="1582" w:hanging="224"/>
      </w:pPr>
      <w:rPr>
        <w:rFonts w:ascii="StarSymbol" w:eastAsia="StarSymbol" w:hAnsi="StarSymbol" w:cs="StarSymbol"/>
        <w:sz w:val="18"/>
        <w:szCs w:val="18"/>
      </w:rPr>
    </w:lvl>
    <w:lvl w:ilvl="6">
      <w:numFmt w:val="bullet"/>
      <w:lvlText w:val="•"/>
      <w:lvlJc w:val="left"/>
      <w:pPr>
        <w:ind w:left="1806" w:hanging="224"/>
      </w:pPr>
      <w:rPr>
        <w:rFonts w:ascii="StarSymbol" w:eastAsia="StarSymbol" w:hAnsi="StarSymbol" w:cs="StarSymbol"/>
        <w:sz w:val="18"/>
        <w:szCs w:val="18"/>
      </w:rPr>
    </w:lvl>
    <w:lvl w:ilvl="7">
      <w:numFmt w:val="bullet"/>
      <w:lvlText w:val="•"/>
      <w:lvlJc w:val="left"/>
      <w:pPr>
        <w:ind w:left="2030" w:hanging="224"/>
      </w:pPr>
      <w:rPr>
        <w:rFonts w:ascii="StarSymbol" w:eastAsia="StarSymbol" w:hAnsi="StarSymbol" w:cs="StarSymbol"/>
        <w:sz w:val="18"/>
        <w:szCs w:val="18"/>
      </w:rPr>
    </w:lvl>
    <w:lvl w:ilvl="8">
      <w:numFmt w:val="bullet"/>
      <w:lvlText w:val="•"/>
      <w:lvlJc w:val="left"/>
      <w:pPr>
        <w:ind w:left="2254" w:hanging="224"/>
      </w:pPr>
      <w:rPr>
        <w:rFonts w:ascii="StarSymbol" w:eastAsia="StarSymbol" w:hAnsi="StarSymbol" w:cs="StarSymbol"/>
        <w:sz w:val="18"/>
        <w:szCs w:val="18"/>
      </w:rPr>
    </w:lvl>
  </w:abstractNum>
  <w:abstractNum w:abstractNumId="41" w15:restartNumberingAfterBreak="0">
    <w:nsid w:val="65D2634D"/>
    <w:multiLevelType w:val="hybridMultilevel"/>
    <w:tmpl w:val="34E234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7CB1621"/>
    <w:multiLevelType w:val="hybridMultilevel"/>
    <w:tmpl w:val="3C529E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EF04C30"/>
    <w:multiLevelType w:val="hybridMultilevel"/>
    <w:tmpl w:val="28BAC03C"/>
    <w:lvl w:ilvl="0" w:tplc="04150001">
      <w:start w:val="1"/>
      <w:numFmt w:val="bullet"/>
      <w:lvlText w:val=""/>
      <w:lvlJc w:val="left"/>
      <w:pPr>
        <w:ind w:left="1210" w:hanging="360"/>
      </w:pPr>
      <w:rPr>
        <w:rFonts w:ascii="Symbol" w:hAnsi="Symbol"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44" w15:restartNumberingAfterBreak="0">
    <w:nsid w:val="71842F53"/>
    <w:multiLevelType w:val="hybridMultilevel"/>
    <w:tmpl w:val="89E6BE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560BDE"/>
    <w:multiLevelType w:val="multilevel"/>
    <w:tmpl w:val="CBB810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72B5620E"/>
    <w:multiLevelType w:val="hybridMultilevel"/>
    <w:tmpl w:val="F45298F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15:restartNumberingAfterBreak="0">
    <w:nsid w:val="73A265DF"/>
    <w:multiLevelType w:val="hybridMultilevel"/>
    <w:tmpl w:val="C2561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AF5A4E"/>
    <w:multiLevelType w:val="multilevel"/>
    <w:tmpl w:val="72CA1C8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74577A7E"/>
    <w:multiLevelType w:val="multilevel"/>
    <w:tmpl w:val="FB1C28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74C57256"/>
    <w:multiLevelType w:val="hybridMultilevel"/>
    <w:tmpl w:val="1E88C5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9D0C2D"/>
    <w:multiLevelType w:val="hybridMultilevel"/>
    <w:tmpl w:val="74D0F036"/>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2" w15:restartNumberingAfterBreak="0">
    <w:nsid w:val="787A4320"/>
    <w:multiLevelType w:val="hybridMultilevel"/>
    <w:tmpl w:val="2DFEE7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79AB64E2"/>
    <w:multiLevelType w:val="hybridMultilevel"/>
    <w:tmpl w:val="F4CA6B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F044A3"/>
    <w:multiLevelType w:val="multilevel"/>
    <w:tmpl w:val="EC1ECC8A"/>
    <w:styleLink w:val="List1"/>
    <w:lvl w:ilvl="0">
      <w:numFmt w:val="bullet"/>
      <w:lvlText w:val="•"/>
      <w:lvlJc w:val="left"/>
      <w:pPr>
        <w:ind w:left="227" w:hanging="227"/>
      </w:pPr>
      <w:rPr>
        <w:rFonts w:ascii="StarSymbol" w:hAnsi="StarSymbol"/>
      </w:rPr>
    </w:lvl>
    <w:lvl w:ilvl="1">
      <w:numFmt w:val="bullet"/>
      <w:lvlText w:val="•"/>
      <w:lvlJc w:val="left"/>
      <w:pPr>
        <w:ind w:left="454" w:hanging="227"/>
      </w:pPr>
      <w:rPr>
        <w:rFonts w:ascii="StarSymbol" w:hAnsi="StarSymbol"/>
      </w:rPr>
    </w:lvl>
    <w:lvl w:ilvl="2">
      <w:numFmt w:val="bullet"/>
      <w:lvlText w:val="•"/>
      <w:lvlJc w:val="left"/>
      <w:pPr>
        <w:ind w:left="680" w:hanging="227"/>
      </w:pPr>
      <w:rPr>
        <w:rFonts w:ascii="StarSymbol" w:hAnsi="StarSymbol"/>
      </w:rPr>
    </w:lvl>
    <w:lvl w:ilvl="3">
      <w:numFmt w:val="bullet"/>
      <w:lvlText w:val="•"/>
      <w:lvlJc w:val="left"/>
      <w:pPr>
        <w:ind w:left="907" w:hanging="227"/>
      </w:pPr>
      <w:rPr>
        <w:rFonts w:ascii="StarSymbol" w:hAnsi="StarSymbol"/>
      </w:rPr>
    </w:lvl>
    <w:lvl w:ilvl="4">
      <w:numFmt w:val="bullet"/>
      <w:lvlText w:val="•"/>
      <w:lvlJc w:val="left"/>
      <w:pPr>
        <w:ind w:left="1134" w:hanging="227"/>
      </w:pPr>
      <w:rPr>
        <w:rFonts w:ascii="StarSymbol" w:hAnsi="StarSymbol"/>
      </w:rPr>
    </w:lvl>
    <w:lvl w:ilvl="5">
      <w:numFmt w:val="bullet"/>
      <w:lvlText w:val="•"/>
      <w:lvlJc w:val="left"/>
      <w:pPr>
        <w:ind w:left="1361" w:hanging="227"/>
      </w:pPr>
      <w:rPr>
        <w:rFonts w:ascii="StarSymbol" w:hAnsi="StarSymbol"/>
      </w:rPr>
    </w:lvl>
    <w:lvl w:ilvl="6">
      <w:numFmt w:val="bullet"/>
      <w:lvlText w:val="•"/>
      <w:lvlJc w:val="left"/>
      <w:pPr>
        <w:ind w:left="1587" w:hanging="227"/>
      </w:pPr>
      <w:rPr>
        <w:rFonts w:ascii="StarSymbol" w:hAnsi="StarSymbol"/>
      </w:rPr>
    </w:lvl>
    <w:lvl w:ilvl="7">
      <w:numFmt w:val="bullet"/>
      <w:lvlText w:val="•"/>
      <w:lvlJc w:val="left"/>
      <w:pPr>
        <w:ind w:left="1814" w:hanging="227"/>
      </w:pPr>
      <w:rPr>
        <w:rFonts w:ascii="StarSymbol" w:hAnsi="StarSymbol"/>
      </w:rPr>
    </w:lvl>
    <w:lvl w:ilvl="8">
      <w:numFmt w:val="bullet"/>
      <w:lvlText w:val="•"/>
      <w:lvlJc w:val="left"/>
      <w:pPr>
        <w:ind w:left="2041" w:hanging="227"/>
      </w:pPr>
      <w:rPr>
        <w:rFonts w:ascii="StarSymbol" w:hAnsi="StarSymbol"/>
      </w:rPr>
    </w:lvl>
  </w:abstractNum>
  <w:abstractNum w:abstractNumId="55" w15:restartNumberingAfterBreak="0">
    <w:nsid w:val="7A282F50"/>
    <w:multiLevelType w:val="hybridMultilevel"/>
    <w:tmpl w:val="A1B897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BCE55A2"/>
    <w:multiLevelType w:val="hybridMultilevel"/>
    <w:tmpl w:val="F8462C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E8D342D"/>
    <w:multiLevelType w:val="hybridMultilevel"/>
    <w:tmpl w:val="DE98E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9713A4"/>
    <w:multiLevelType w:val="multilevel"/>
    <w:tmpl w:val="597E9412"/>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59" w15:restartNumberingAfterBreak="0">
    <w:nsid w:val="7FD618D0"/>
    <w:multiLevelType w:val="hybridMultilevel"/>
    <w:tmpl w:val="1E88C70E"/>
    <w:lvl w:ilvl="0" w:tplc="04150001">
      <w:start w:val="1"/>
      <w:numFmt w:val="bullet"/>
      <w:lvlText w:val=""/>
      <w:lvlJc w:val="left"/>
      <w:pPr>
        <w:ind w:left="1210" w:hanging="360"/>
      </w:pPr>
      <w:rPr>
        <w:rFonts w:ascii="Symbol" w:hAnsi="Symbol"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num w:numId="1">
    <w:abstractNumId w:val="24"/>
  </w:num>
  <w:num w:numId="2">
    <w:abstractNumId w:val="26"/>
  </w:num>
  <w:num w:numId="3">
    <w:abstractNumId w:val="2"/>
  </w:num>
  <w:num w:numId="4">
    <w:abstractNumId w:val="40"/>
    <w:lvlOverride w:ilvl="0">
      <w:lvl w:ilvl="0">
        <w:start w:val="1"/>
        <w:numFmt w:val="decimal"/>
        <w:lvlText w:val=" %1."/>
        <w:lvlJc w:val="left"/>
        <w:pPr>
          <w:ind w:left="511" w:hanging="454"/>
        </w:pPr>
      </w:lvl>
    </w:lvlOverride>
  </w:num>
  <w:num w:numId="5">
    <w:abstractNumId w:val="54"/>
  </w:num>
  <w:num w:numId="6">
    <w:abstractNumId w:val="14"/>
  </w:num>
  <w:num w:numId="7">
    <w:abstractNumId w:val="39"/>
  </w:num>
  <w:num w:numId="8">
    <w:abstractNumId w:val="3"/>
  </w:num>
  <w:num w:numId="9">
    <w:abstractNumId w:val="40"/>
    <w:lvlOverride w:ilvl="0">
      <w:startOverride w:val="1"/>
    </w:lvlOverride>
  </w:num>
  <w:num w:numId="10">
    <w:abstractNumId w:val="38"/>
  </w:num>
  <w:num w:numId="11">
    <w:abstractNumId w:val="35"/>
  </w:num>
  <w:num w:numId="12">
    <w:abstractNumId w:val="0"/>
  </w:num>
  <w:num w:numId="13">
    <w:abstractNumId w:val="33"/>
  </w:num>
  <w:num w:numId="14">
    <w:abstractNumId w:val="25"/>
  </w:num>
  <w:num w:numId="15">
    <w:abstractNumId w:val="45"/>
  </w:num>
  <w:num w:numId="16">
    <w:abstractNumId w:val="31"/>
  </w:num>
  <w:num w:numId="17">
    <w:abstractNumId w:val="48"/>
  </w:num>
  <w:num w:numId="18">
    <w:abstractNumId w:val="6"/>
  </w:num>
  <w:num w:numId="19">
    <w:abstractNumId w:val="5"/>
  </w:num>
  <w:num w:numId="20">
    <w:abstractNumId w:val="7"/>
  </w:num>
  <w:num w:numId="21">
    <w:abstractNumId w:val="58"/>
  </w:num>
  <w:num w:numId="22">
    <w:abstractNumId w:val="18"/>
  </w:num>
  <w:num w:numId="23">
    <w:abstractNumId w:val="12"/>
  </w:num>
  <w:num w:numId="24">
    <w:abstractNumId w:val="49"/>
  </w:num>
  <w:num w:numId="25">
    <w:abstractNumId w:val="43"/>
  </w:num>
  <w:num w:numId="26">
    <w:abstractNumId w:val="20"/>
  </w:num>
  <w:num w:numId="27">
    <w:abstractNumId w:val="46"/>
  </w:num>
  <w:num w:numId="28">
    <w:abstractNumId w:val="59"/>
  </w:num>
  <w:num w:numId="29">
    <w:abstractNumId w:val="15"/>
  </w:num>
  <w:num w:numId="30">
    <w:abstractNumId w:val="13"/>
  </w:num>
  <w:num w:numId="31">
    <w:abstractNumId w:val="41"/>
  </w:num>
  <w:num w:numId="32">
    <w:abstractNumId w:val="28"/>
  </w:num>
  <w:num w:numId="33">
    <w:abstractNumId w:val="19"/>
  </w:num>
  <w:num w:numId="34">
    <w:abstractNumId w:val="34"/>
  </w:num>
  <w:num w:numId="35">
    <w:abstractNumId w:val="24"/>
  </w:num>
  <w:num w:numId="36">
    <w:abstractNumId w:val="27"/>
  </w:num>
  <w:num w:numId="37">
    <w:abstractNumId w:val="29"/>
  </w:num>
  <w:num w:numId="38">
    <w:abstractNumId w:val="36"/>
  </w:num>
  <w:num w:numId="39">
    <w:abstractNumId w:val="10"/>
  </w:num>
  <w:num w:numId="40">
    <w:abstractNumId w:val="22"/>
  </w:num>
  <w:num w:numId="41">
    <w:abstractNumId w:val="9"/>
  </w:num>
  <w:num w:numId="42">
    <w:abstractNumId w:val="32"/>
  </w:num>
  <w:num w:numId="43">
    <w:abstractNumId w:val="47"/>
  </w:num>
  <w:num w:numId="44">
    <w:abstractNumId w:val="50"/>
  </w:num>
  <w:num w:numId="45">
    <w:abstractNumId w:val="53"/>
  </w:num>
  <w:num w:numId="46">
    <w:abstractNumId w:val="55"/>
  </w:num>
  <w:num w:numId="47">
    <w:abstractNumId w:val="23"/>
  </w:num>
  <w:num w:numId="48">
    <w:abstractNumId w:val="57"/>
  </w:num>
  <w:num w:numId="49">
    <w:abstractNumId w:val="16"/>
  </w:num>
  <w:num w:numId="50">
    <w:abstractNumId w:val="30"/>
  </w:num>
  <w:num w:numId="51">
    <w:abstractNumId w:val="17"/>
  </w:num>
  <w:num w:numId="52">
    <w:abstractNumId w:val="51"/>
  </w:num>
  <w:num w:numId="53">
    <w:abstractNumId w:val="21"/>
  </w:num>
  <w:num w:numId="54">
    <w:abstractNumId w:val="1"/>
  </w:num>
  <w:num w:numId="55">
    <w:abstractNumId w:val="37"/>
  </w:num>
  <w:num w:numId="56">
    <w:abstractNumId w:val="44"/>
  </w:num>
  <w:num w:numId="57">
    <w:abstractNumId w:val="40"/>
  </w:num>
  <w:num w:numId="58">
    <w:abstractNumId w:val="4"/>
  </w:num>
  <w:num w:numId="59">
    <w:abstractNumId w:val="56"/>
  </w:num>
  <w:num w:numId="60">
    <w:abstractNumId w:val="52"/>
  </w:num>
  <w:num w:numId="61">
    <w:abstractNumId w:val="42"/>
  </w:num>
  <w:num w:numId="62">
    <w:abstractNumId w:val="8"/>
  </w:num>
  <w:num w:numId="63">
    <w:abstractNumId w:val="1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850"/>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590"/>
    <w:rsid w:val="0001671F"/>
    <w:rsid w:val="00022F7A"/>
    <w:rsid w:val="00026BD8"/>
    <w:rsid w:val="0003446C"/>
    <w:rsid w:val="000521DC"/>
    <w:rsid w:val="00057077"/>
    <w:rsid w:val="0006295B"/>
    <w:rsid w:val="0009434D"/>
    <w:rsid w:val="000A267E"/>
    <w:rsid w:val="000A5A56"/>
    <w:rsid w:val="000B7185"/>
    <w:rsid w:val="000C08F4"/>
    <w:rsid w:val="000D4590"/>
    <w:rsid w:val="00100EA9"/>
    <w:rsid w:val="00145CC4"/>
    <w:rsid w:val="00157135"/>
    <w:rsid w:val="00170528"/>
    <w:rsid w:val="001A0EE6"/>
    <w:rsid w:val="001E3F0D"/>
    <w:rsid w:val="002058B8"/>
    <w:rsid w:val="00220A02"/>
    <w:rsid w:val="00237DC0"/>
    <w:rsid w:val="0024530B"/>
    <w:rsid w:val="00247589"/>
    <w:rsid w:val="0025502D"/>
    <w:rsid w:val="00287842"/>
    <w:rsid w:val="002B744C"/>
    <w:rsid w:val="002C64BF"/>
    <w:rsid w:val="00361D12"/>
    <w:rsid w:val="003638DA"/>
    <w:rsid w:val="003720B5"/>
    <w:rsid w:val="00384557"/>
    <w:rsid w:val="003862DC"/>
    <w:rsid w:val="0039797A"/>
    <w:rsid w:val="003A3521"/>
    <w:rsid w:val="003B1DF2"/>
    <w:rsid w:val="004A1ED9"/>
    <w:rsid w:val="004D0F52"/>
    <w:rsid w:val="004F7D3F"/>
    <w:rsid w:val="00501E34"/>
    <w:rsid w:val="005217F2"/>
    <w:rsid w:val="005248E2"/>
    <w:rsid w:val="00567B65"/>
    <w:rsid w:val="0058097A"/>
    <w:rsid w:val="005B2DF3"/>
    <w:rsid w:val="005C1AEC"/>
    <w:rsid w:val="005E584D"/>
    <w:rsid w:val="005F40C2"/>
    <w:rsid w:val="005F58AF"/>
    <w:rsid w:val="006245FF"/>
    <w:rsid w:val="00643029"/>
    <w:rsid w:val="006C02AC"/>
    <w:rsid w:val="006E2BAD"/>
    <w:rsid w:val="00700777"/>
    <w:rsid w:val="007101A7"/>
    <w:rsid w:val="00741EC8"/>
    <w:rsid w:val="007B038F"/>
    <w:rsid w:val="008020BD"/>
    <w:rsid w:val="00805163"/>
    <w:rsid w:val="00846542"/>
    <w:rsid w:val="00883428"/>
    <w:rsid w:val="00892F0D"/>
    <w:rsid w:val="008D569A"/>
    <w:rsid w:val="008D66EB"/>
    <w:rsid w:val="008F602A"/>
    <w:rsid w:val="00923D0E"/>
    <w:rsid w:val="00967861"/>
    <w:rsid w:val="009850C5"/>
    <w:rsid w:val="009A3345"/>
    <w:rsid w:val="009A33D2"/>
    <w:rsid w:val="009C2330"/>
    <w:rsid w:val="009D32D4"/>
    <w:rsid w:val="009E1551"/>
    <w:rsid w:val="009F5A8D"/>
    <w:rsid w:val="00A46130"/>
    <w:rsid w:val="00A47336"/>
    <w:rsid w:val="00A57A24"/>
    <w:rsid w:val="00AA1698"/>
    <w:rsid w:val="00AC0885"/>
    <w:rsid w:val="00AC6AEC"/>
    <w:rsid w:val="00B15C7F"/>
    <w:rsid w:val="00B40B0F"/>
    <w:rsid w:val="00B703C0"/>
    <w:rsid w:val="00B844B5"/>
    <w:rsid w:val="00B92FA2"/>
    <w:rsid w:val="00BB3CCB"/>
    <w:rsid w:val="00BD31F0"/>
    <w:rsid w:val="00BD770D"/>
    <w:rsid w:val="00C320DF"/>
    <w:rsid w:val="00C42407"/>
    <w:rsid w:val="00C46926"/>
    <w:rsid w:val="00C53500"/>
    <w:rsid w:val="00C61447"/>
    <w:rsid w:val="00C80FDD"/>
    <w:rsid w:val="00C82357"/>
    <w:rsid w:val="00CE133D"/>
    <w:rsid w:val="00D115E5"/>
    <w:rsid w:val="00D323BD"/>
    <w:rsid w:val="00D329D7"/>
    <w:rsid w:val="00D54906"/>
    <w:rsid w:val="00E000E8"/>
    <w:rsid w:val="00E8485F"/>
    <w:rsid w:val="00EB0ECD"/>
    <w:rsid w:val="00EE41ED"/>
    <w:rsid w:val="00EF4300"/>
    <w:rsid w:val="00F22808"/>
    <w:rsid w:val="00F32CA1"/>
    <w:rsid w:val="00F54A9A"/>
    <w:rsid w:val="00F55A0A"/>
    <w:rsid w:val="00F66F04"/>
    <w:rsid w:val="00FC60AF"/>
    <w:rsid w:val="00FF19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7E72FE7-FD5F-49CD-9ABC-F292743B8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ahoma"/>
        <w:kern w:val="3"/>
        <w:sz w:val="24"/>
        <w:szCs w:val="24"/>
        <w:lang w:val="pl-PL" w:eastAsia="pl-PL"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agwek"/>
    <w:next w:val="Textbody"/>
    <w:pPr>
      <w:numPr>
        <w:numId w:val="1"/>
      </w:numPr>
      <w:outlineLvl w:val="0"/>
    </w:pPr>
    <w:rPr>
      <w:b/>
      <w:bCs/>
    </w:rPr>
  </w:style>
  <w:style w:type="paragraph" w:styleId="Nagwek2">
    <w:name w:val="heading 2"/>
    <w:basedOn w:val="Nagwek"/>
    <w:next w:val="Textbody"/>
    <w:pPr>
      <w:numPr>
        <w:ilvl w:val="1"/>
        <w:numId w:val="1"/>
      </w:numPr>
      <w:outlineLvl w:val="1"/>
    </w:pPr>
    <w:rPr>
      <w:b/>
      <w:bCs/>
      <w:i/>
      <w:iCs/>
    </w:rPr>
  </w:style>
  <w:style w:type="paragraph" w:styleId="Nagwek3">
    <w:name w:val="heading 3"/>
    <w:basedOn w:val="Nagwek"/>
    <w:next w:val="Textbody"/>
    <w:pPr>
      <w:numPr>
        <w:ilvl w:val="2"/>
        <w:numId w:val="1"/>
      </w:numPr>
      <w:outlineLvl w:val="2"/>
    </w:pPr>
    <w:rPr>
      <w:b/>
      <w:bCs/>
    </w:rPr>
  </w:style>
  <w:style w:type="paragraph" w:styleId="Nagwek4">
    <w:name w:val="heading 4"/>
    <w:basedOn w:val="Standard"/>
    <w:next w:val="Standard"/>
    <w:pPr>
      <w:keepNext/>
      <w:numPr>
        <w:ilvl w:val="3"/>
        <w:numId w:val="1"/>
      </w:numPr>
      <w:jc w:val="center"/>
      <w:outlineLvl w:val="3"/>
    </w:pPr>
    <w:rPr>
      <w:b/>
      <w:bCs/>
      <w:sz w:val="28"/>
    </w:rPr>
  </w:style>
  <w:style w:type="paragraph" w:styleId="Nagwek5">
    <w:name w:val="heading 5"/>
    <w:basedOn w:val="Nagwek"/>
    <w:next w:val="Textbody"/>
    <w:pPr>
      <w:outlineLvl w:val="4"/>
    </w:pPr>
    <w:rPr>
      <w:b/>
      <w:bCs/>
    </w:rPr>
  </w:style>
  <w:style w:type="paragraph" w:styleId="Nagwek6">
    <w:name w:val="heading 6"/>
    <w:basedOn w:val="Nagwek"/>
    <w:next w:val="Textbody"/>
    <w:pPr>
      <w:outlineLvl w:val="5"/>
    </w:pPr>
    <w:rPr>
      <w:b/>
      <w:bCs/>
    </w:rPr>
  </w:style>
  <w:style w:type="paragraph" w:styleId="Nagwek7">
    <w:name w:val="heading 7"/>
    <w:basedOn w:val="Nagwek"/>
    <w:next w:val="Textbody"/>
    <w:pPr>
      <w:outlineLvl w:val="6"/>
    </w:pPr>
    <w:rPr>
      <w:b/>
      <w:bCs/>
    </w:rPr>
  </w:style>
  <w:style w:type="paragraph" w:styleId="Nagwek8">
    <w:name w:val="heading 8"/>
    <w:basedOn w:val="Nagwek"/>
    <w:next w:val="Textbody"/>
    <w:pPr>
      <w:outlineLvl w:val="7"/>
    </w:pPr>
    <w:rPr>
      <w:b/>
      <w:bCs/>
    </w:rPr>
  </w:style>
  <w:style w:type="paragraph" w:styleId="Nagwek9">
    <w:name w:val="heading 9"/>
    <w:basedOn w:val="Nagwek"/>
    <w:next w:val="Textbody"/>
    <w:pP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Outline">
    <w:name w:val="Outline"/>
    <w:basedOn w:val="Bezlisty"/>
    <w:pPr>
      <w:numPr>
        <w:numId w:val="1"/>
      </w:numPr>
    </w:pPr>
  </w:style>
  <w:style w:type="paragraph" w:customStyle="1" w:styleId="Standard">
    <w:name w:val="Standard"/>
    <w:pPr>
      <w:spacing w:line="360" w:lineRule="auto"/>
      <w:jc w:val="both"/>
    </w:pPr>
  </w:style>
  <w:style w:type="paragraph" w:customStyle="1" w:styleId="Textbody">
    <w:name w:val="Text body"/>
    <w:basedOn w:val="Standard"/>
    <w:pPr>
      <w:spacing w:after="120"/>
    </w:pPr>
  </w:style>
  <w:style w:type="paragraph" w:customStyle="1" w:styleId="Textbodyindent">
    <w:name w:val="Text body indent"/>
    <w:basedOn w:val="Standard"/>
    <w:pPr>
      <w:ind w:left="2160"/>
    </w:pPr>
  </w:style>
  <w:style w:type="paragraph" w:styleId="Legenda">
    <w:name w:val="caption"/>
    <w:basedOn w:val="Standard"/>
    <w:pPr>
      <w:suppressLineNumbers/>
      <w:spacing w:before="120" w:after="120"/>
    </w:pPr>
    <w:rPr>
      <w:i/>
      <w:iCs/>
    </w:rPr>
  </w:style>
  <w:style w:type="paragraph" w:styleId="Nagwek">
    <w:name w:val="header"/>
    <w:basedOn w:val="Standard"/>
    <w:next w:val="Textbody"/>
    <w:pPr>
      <w:keepNext/>
      <w:spacing w:before="240" w:after="120"/>
    </w:pPr>
    <w:rPr>
      <w:rFonts w:ascii="Liberation Sans" w:eastAsia="MS Mincho" w:hAnsi="Liberation Sans"/>
      <w:sz w:val="28"/>
      <w:szCs w:val="28"/>
    </w:rPr>
  </w:style>
  <w:style w:type="paragraph" w:styleId="Lista">
    <w:name w:val="List"/>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Index">
    <w:name w:val="Index"/>
    <w:basedOn w:val="Standard"/>
    <w:pPr>
      <w:suppressLineNumbers/>
    </w:pPr>
  </w:style>
  <w:style w:type="paragraph" w:customStyle="1" w:styleId="ContentsHeading">
    <w:name w:val="Contents Heading"/>
    <w:basedOn w:val="Nagwek"/>
    <w:pPr>
      <w:suppressLineNumbers/>
    </w:pPr>
    <w:rPr>
      <w:b/>
      <w:bCs/>
      <w:sz w:val="32"/>
      <w:szCs w:val="32"/>
    </w:rPr>
  </w:style>
  <w:style w:type="paragraph" w:customStyle="1" w:styleId="Contents1">
    <w:name w:val="Contents 1"/>
    <w:basedOn w:val="Index"/>
    <w:pPr>
      <w:tabs>
        <w:tab w:val="right" w:leader="dot" w:pos="9637"/>
      </w:tabs>
    </w:pPr>
  </w:style>
  <w:style w:type="paragraph" w:customStyle="1" w:styleId="Contents2">
    <w:name w:val="Contents 2"/>
    <w:basedOn w:val="Index"/>
    <w:pPr>
      <w:tabs>
        <w:tab w:val="right" w:leader="dot" w:pos="9637"/>
      </w:tabs>
      <w:ind w:left="283"/>
    </w:pPr>
  </w:style>
  <w:style w:type="paragraph" w:customStyle="1" w:styleId="Contents3">
    <w:name w:val="Contents 3"/>
    <w:basedOn w:val="Index"/>
    <w:pPr>
      <w:tabs>
        <w:tab w:val="right" w:leader="dot" w:pos="9637"/>
      </w:tabs>
      <w:ind w:left="566"/>
    </w:pPr>
  </w:style>
  <w:style w:type="paragraph" w:customStyle="1" w:styleId="Contents4">
    <w:name w:val="Contents 4"/>
    <w:basedOn w:val="Index"/>
    <w:pPr>
      <w:tabs>
        <w:tab w:val="right" w:leader="dot" w:pos="9637"/>
      </w:tabs>
      <w:ind w:left="849"/>
    </w:pPr>
  </w:style>
  <w:style w:type="paragraph" w:customStyle="1" w:styleId="Contents5">
    <w:name w:val="Contents 5"/>
    <w:basedOn w:val="Index"/>
    <w:pPr>
      <w:tabs>
        <w:tab w:val="right" w:leader="dot" w:pos="9637"/>
      </w:tabs>
      <w:ind w:left="1132"/>
    </w:pPr>
  </w:style>
  <w:style w:type="paragraph" w:customStyle="1" w:styleId="Contents6">
    <w:name w:val="Contents 6"/>
    <w:basedOn w:val="Index"/>
    <w:pPr>
      <w:tabs>
        <w:tab w:val="right" w:leader="dot" w:pos="9637"/>
      </w:tabs>
      <w:ind w:left="1415"/>
    </w:pPr>
  </w:style>
  <w:style w:type="paragraph" w:customStyle="1" w:styleId="Contents7">
    <w:name w:val="Contents 7"/>
    <w:basedOn w:val="Index"/>
    <w:pPr>
      <w:tabs>
        <w:tab w:val="right" w:leader="dot" w:pos="9637"/>
      </w:tabs>
      <w:ind w:left="1698"/>
    </w:pPr>
  </w:style>
  <w:style w:type="paragraph" w:customStyle="1" w:styleId="Contents8">
    <w:name w:val="Contents 8"/>
    <w:basedOn w:val="Index"/>
    <w:pPr>
      <w:tabs>
        <w:tab w:val="right" w:leader="dot" w:pos="9637"/>
      </w:tabs>
      <w:ind w:left="1981"/>
    </w:pPr>
  </w:style>
  <w:style w:type="paragraph" w:customStyle="1" w:styleId="Contents9">
    <w:name w:val="Contents 9"/>
    <w:basedOn w:val="Index"/>
    <w:pPr>
      <w:tabs>
        <w:tab w:val="right" w:leader="dot" w:pos="9637"/>
      </w:tabs>
      <w:ind w:left="2264"/>
    </w:pPr>
  </w:style>
  <w:style w:type="paragraph" w:customStyle="1" w:styleId="Contents10">
    <w:name w:val="Contents 10"/>
    <w:basedOn w:val="Index"/>
    <w:pPr>
      <w:tabs>
        <w:tab w:val="right" w:leader="dot" w:pos="9637"/>
      </w:tabs>
      <w:ind w:left="2547"/>
    </w:pPr>
  </w:style>
  <w:style w:type="paragraph" w:customStyle="1" w:styleId="Numbering1">
    <w:name w:val="Numbering 1"/>
    <w:basedOn w:val="Lista"/>
    <w:pPr>
      <w:ind w:left="360" w:hanging="360"/>
    </w:pPr>
  </w:style>
  <w:style w:type="paragraph" w:customStyle="1" w:styleId="Text">
    <w:name w:val="Text"/>
    <w:basedOn w:val="Legenda"/>
    <w:pPr>
      <w:spacing w:before="57" w:after="57"/>
      <w:ind w:firstLine="850"/>
    </w:pPr>
    <w:rPr>
      <w:i w:val="0"/>
    </w:rPr>
  </w:style>
  <w:style w:type="paragraph" w:customStyle="1" w:styleId="Heading10">
    <w:name w:val="Heading 10"/>
    <w:basedOn w:val="Nagwek"/>
    <w:next w:val="Textbody"/>
    <w:rPr>
      <w:b/>
      <w:bCs/>
    </w:rPr>
  </w:style>
  <w:style w:type="paragraph" w:customStyle="1" w:styleId="Default">
    <w:name w:val="Default"/>
    <w:basedOn w:val="Standard"/>
    <w:pPr>
      <w:autoSpaceDE w:val="0"/>
      <w:spacing w:line="240" w:lineRule="auto"/>
      <w:jc w:val="left"/>
    </w:pPr>
    <w:rPr>
      <w:rFonts w:eastAsia="Times New Roman" w:cs="Times New Roman"/>
      <w:color w:val="000000"/>
    </w:rPr>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character" w:customStyle="1" w:styleId="Internetlink">
    <w:name w:val="Internet link"/>
    <w:rPr>
      <w:color w:val="000080"/>
      <w:u w:val="single"/>
    </w:rPr>
  </w:style>
  <w:style w:type="numbering" w:customStyle="1" w:styleId="Numbering11">
    <w:name w:val="Numbering 1_1"/>
    <w:basedOn w:val="Bezlisty"/>
    <w:pPr>
      <w:numPr>
        <w:numId w:val="2"/>
      </w:numPr>
    </w:pPr>
  </w:style>
  <w:style w:type="numbering" w:customStyle="1" w:styleId="Numbering4">
    <w:name w:val="Numbering 4"/>
    <w:basedOn w:val="Bezlisty"/>
    <w:pPr>
      <w:numPr>
        <w:numId w:val="3"/>
      </w:numPr>
    </w:pPr>
  </w:style>
  <w:style w:type="numbering" w:customStyle="1" w:styleId="Numbering5">
    <w:name w:val="Numbering 5"/>
    <w:basedOn w:val="Bezlisty"/>
    <w:pPr>
      <w:numPr>
        <w:numId w:val="57"/>
      </w:numPr>
    </w:pPr>
  </w:style>
  <w:style w:type="numbering" w:customStyle="1" w:styleId="List1">
    <w:name w:val="List 1"/>
    <w:basedOn w:val="Bezlisty"/>
    <w:pPr>
      <w:numPr>
        <w:numId w:val="5"/>
      </w:numPr>
    </w:pPr>
  </w:style>
  <w:style w:type="numbering" w:customStyle="1" w:styleId="WW8Num9">
    <w:name w:val="WW8Num9"/>
    <w:basedOn w:val="Bezlisty"/>
    <w:pPr>
      <w:numPr>
        <w:numId w:val="6"/>
      </w:numPr>
    </w:pPr>
  </w:style>
  <w:style w:type="numbering" w:customStyle="1" w:styleId="WW8Num13">
    <w:name w:val="WW8Num13"/>
    <w:basedOn w:val="Bezlisty"/>
    <w:pPr>
      <w:numPr>
        <w:numId w:val="7"/>
      </w:numPr>
    </w:pPr>
  </w:style>
  <w:style w:type="numbering" w:customStyle="1" w:styleId="WW8Num25">
    <w:name w:val="WW8Num25"/>
    <w:basedOn w:val="Bezlisty"/>
    <w:pPr>
      <w:numPr>
        <w:numId w:val="8"/>
      </w:numPr>
    </w:pPr>
  </w:style>
  <w:style w:type="paragraph" w:styleId="Stopka">
    <w:name w:val="footer"/>
    <w:basedOn w:val="Normalny"/>
    <w:link w:val="StopkaZnak"/>
    <w:uiPriority w:val="99"/>
    <w:unhideWhenUsed/>
    <w:rsid w:val="00892F0D"/>
    <w:pPr>
      <w:tabs>
        <w:tab w:val="center" w:pos="4536"/>
        <w:tab w:val="right" w:pos="9072"/>
      </w:tabs>
    </w:pPr>
  </w:style>
  <w:style w:type="character" w:customStyle="1" w:styleId="StopkaZnak">
    <w:name w:val="Stopka Znak"/>
    <w:basedOn w:val="Domylnaczcionkaakapitu"/>
    <w:link w:val="Stopka"/>
    <w:uiPriority w:val="99"/>
    <w:rsid w:val="00892F0D"/>
  </w:style>
  <w:style w:type="paragraph" w:styleId="Bezodstpw">
    <w:name w:val="No Spacing"/>
    <w:uiPriority w:val="1"/>
    <w:qFormat/>
    <w:rsid w:val="00F32CA1"/>
  </w:style>
  <w:style w:type="paragraph" w:styleId="Tekstdymka">
    <w:name w:val="Balloon Text"/>
    <w:basedOn w:val="Normalny"/>
    <w:link w:val="TekstdymkaZnak"/>
    <w:uiPriority w:val="99"/>
    <w:semiHidden/>
    <w:unhideWhenUsed/>
    <w:rsid w:val="00967861"/>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7861"/>
    <w:rPr>
      <w:rFonts w:ascii="Segoe UI" w:hAnsi="Segoe UI" w:cs="Segoe UI"/>
      <w:sz w:val="18"/>
      <w:szCs w:val="18"/>
    </w:rPr>
  </w:style>
  <w:style w:type="paragraph" w:styleId="Akapitzlist">
    <w:name w:val="List Paragraph"/>
    <w:basedOn w:val="Normalny"/>
    <w:uiPriority w:val="34"/>
    <w:qFormat/>
    <w:rsid w:val="00967861"/>
    <w:pPr>
      <w:ind w:left="720"/>
      <w:contextualSpacing/>
    </w:pPr>
  </w:style>
  <w:style w:type="character" w:styleId="Odwoaniedokomentarza">
    <w:name w:val="annotation reference"/>
    <w:basedOn w:val="Domylnaczcionkaakapitu"/>
    <w:uiPriority w:val="99"/>
    <w:semiHidden/>
    <w:unhideWhenUsed/>
    <w:rsid w:val="004A1ED9"/>
    <w:rPr>
      <w:sz w:val="16"/>
      <w:szCs w:val="16"/>
    </w:rPr>
  </w:style>
  <w:style w:type="paragraph" w:styleId="Tekstkomentarza">
    <w:name w:val="annotation text"/>
    <w:basedOn w:val="Normalny"/>
    <w:link w:val="TekstkomentarzaZnak"/>
    <w:uiPriority w:val="99"/>
    <w:semiHidden/>
    <w:unhideWhenUsed/>
    <w:rsid w:val="004A1ED9"/>
    <w:rPr>
      <w:sz w:val="20"/>
      <w:szCs w:val="20"/>
    </w:rPr>
  </w:style>
  <w:style w:type="character" w:customStyle="1" w:styleId="TekstkomentarzaZnak">
    <w:name w:val="Tekst komentarza Znak"/>
    <w:basedOn w:val="Domylnaczcionkaakapitu"/>
    <w:link w:val="Tekstkomentarza"/>
    <w:uiPriority w:val="99"/>
    <w:semiHidden/>
    <w:rsid w:val="004A1ED9"/>
    <w:rPr>
      <w:sz w:val="20"/>
      <w:szCs w:val="20"/>
    </w:rPr>
  </w:style>
  <w:style w:type="paragraph" w:styleId="Tematkomentarza">
    <w:name w:val="annotation subject"/>
    <w:basedOn w:val="Tekstkomentarza"/>
    <w:next w:val="Tekstkomentarza"/>
    <w:link w:val="TematkomentarzaZnak"/>
    <w:uiPriority w:val="99"/>
    <w:semiHidden/>
    <w:unhideWhenUsed/>
    <w:rsid w:val="004A1ED9"/>
    <w:rPr>
      <w:b/>
      <w:bCs/>
    </w:rPr>
  </w:style>
  <w:style w:type="character" w:customStyle="1" w:styleId="TematkomentarzaZnak">
    <w:name w:val="Temat komentarza Znak"/>
    <w:basedOn w:val="TekstkomentarzaZnak"/>
    <w:link w:val="Tematkomentarza"/>
    <w:uiPriority w:val="99"/>
    <w:semiHidden/>
    <w:rsid w:val="004A1ED9"/>
    <w:rPr>
      <w:b/>
      <w:bCs/>
      <w:sz w:val="20"/>
      <w:szCs w:val="20"/>
    </w:rPr>
  </w:style>
  <w:style w:type="paragraph" w:styleId="Spistreci1">
    <w:name w:val="toc 1"/>
    <w:basedOn w:val="Normalny"/>
    <w:next w:val="Normalny"/>
    <w:autoRedefine/>
    <w:uiPriority w:val="39"/>
    <w:unhideWhenUsed/>
    <w:rsid w:val="005F40C2"/>
    <w:pPr>
      <w:spacing w:after="100"/>
    </w:pPr>
  </w:style>
  <w:style w:type="paragraph" w:styleId="Spistreci2">
    <w:name w:val="toc 2"/>
    <w:basedOn w:val="Normalny"/>
    <w:next w:val="Normalny"/>
    <w:autoRedefine/>
    <w:uiPriority w:val="39"/>
    <w:unhideWhenUsed/>
    <w:rsid w:val="005F40C2"/>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26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3E42B-4DBD-473C-A682-0ABBFC23B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6337</Words>
  <Characters>38026</Characters>
  <Application>Microsoft Office Word</Application>
  <DocSecurity>4</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Müller</dc:creator>
  <cp:lastModifiedBy>Agnieszka Zawadzka</cp:lastModifiedBy>
  <cp:revision>2</cp:revision>
  <cp:lastPrinted>2019-05-07T05:59:00Z</cp:lastPrinted>
  <dcterms:created xsi:type="dcterms:W3CDTF">2019-05-07T06:00:00Z</dcterms:created>
  <dcterms:modified xsi:type="dcterms:W3CDTF">2019-05-07T06:00:00Z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